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57C" w:rsidRDefault="004D057C" w:rsidP="00F4346A">
      <w:pPr>
        <w:rPr>
          <w:sz w:val="28"/>
          <w:szCs w:val="28"/>
          <w:u w:val="single"/>
        </w:rPr>
      </w:pPr>
    </w:p>
    <w:p w:rsidR="00F4346A" w:rsidRPr="00AE267E" w:rsidRDefault="00F4346A" w:rsidP="00F4346A">
      <w:pPr>
        <w:rPr>
          <w:b/>
          <w:sz w:val="28"/>
          <w:szCs w:val="28"/>
          <w:u w:val="single"/>
        </w:rPr>
      </w:pPr>
      <w:r w:rsidRPr="00AE267E">
        <w:rPr>
          <w:b/>
          <w:sz w:val="28"/>
          <w:szCs w:val="28"/>
          <w:u w:val="single"/>
        </w:rPr>
        <w:t>Objet :</w:t>
      </w:r>
      <w:r w:rsidR="00AE267E" w:rsidRPr="00AE267E">
        <w:rPr>
          <w:b/>
          <w:sz w:val="28"/>
          <w:szCs w:val="28"/>
          <w:u w:val="single"/>
        </w:rPr>
        <w:t xml:space="preserve"> Compte-rendu d’Assemblée Générale Ordinaire du 14/12/2018</w:t>
      </w:r>
    </w:p>
    <w:p w:rsidR="00F4346A" w:rsidRPr="00AE267E" w:rsidRDefault="00F4346A" w:rsidP="00F4346A">
      <w:pPr>
        <w:rPr>
          <w:sz w:val="24"/>
          <w:szCs w:val="28"/>
        </w:rPr>
      </w:pPr>
    </w:p>
    <w:p w:rsidR="00F4346A" w:rsidRPr="00AE267E" w:rsidRDefault="00F4346A" w:rsidP="00AE267E">
      <w:pPr>
        <w:pStyle w:val="Paragraphedeliste"/>
        <w:numPr>
          <w:ilvl w:val="0"/>
          <w:numId w:val="2"/>
        </w:numPr>
        <w:rPr>
          <w:b/>
          <w:sz w:val="28"/>
          <w:szCs w:val="28"/>
          <w:u w:val="single"/>
        </w:rPr>
      </w:pPr>
      <w:r w:rsidRPr="00AE267E">
        <w:rPr>
          <w:b/>
          <w:sz w:val="28"/>
          <w:szCs w:val="28"/>
          <w:u w:val="single"/>
        </w:rPr>
        <w:t>Participants :</w:t>
      </w:r>
      <w:bookmarkStart w:id="0" w:name="_GoBack"/>
      <w:bookmarkEnd w:id="0"/>
    </w:p>
    <w:p w:rsidR="00F4346A" w:rsidRPr="00AE267E" w:rsidRDefault="00AE267E" w:rsidP="00F4346A">
      <w:pPr>
        <w:rPr>
          <w:sz w:val="24"/>
          <w:szCs w:val="28"/>
        </w:rPr>
      </w:pPr>
      <w:r w:rsidRPr="00AE267E">
        <w:rPr>
          <w:sz w:val="24"/>
          <w:szCs w:val="28"/>
        </w:rPr>
        <w:t>Pour le bureau :</w:t>
      </w:r>
    </w:p>
    <w:p w:rsidR="00AE267E" w:rsidRPr="00AE267E" w:rsidRDefault="00AE267E" w:rsidP="00AE267E">
      <w:pPr>
        <w:pStyle w:val="Paragraphedeliste"/>
        <w:numPr>
          <w:ilvl w:val="0"/>
          <w:numId w:val="1"/>
        </w:numPr>
        <w:rPr>
          <w:sz w:val="24"/>
          <w:szCs w:val="28"/>
        </w:rPr>
      </w:pPr>
      <w:r w:rsidRPr="00AE267E">
        <w:rPr>
          <w:sz w:val="24"/>
          <w:szCs w:val="28"/>
        </w:rPr>
        <w:t>Pierre HAMANN, Président</w:t>
      </w:r>
    </w:p>
    <w:p w:rsidR="00AE267E" w:rsidRPr="00AE267E" w:rsidRDefault="00AE267E" w:rsidP="00AE267E">
      <w:pPr>
        <w:pStyle w:val="Paragraphedeliste"/>
        <w:numPr>
          <w:ilvl w:val="0"/>
          <w:numId w:val="1"/>
        </w:numPr>
        <w:rPr>
          <w:sz w:val="24"/>
          <w:szCs w:val="28"/>
        </w:rPr>
      </w:pPr>
      <w:r w:rsidRPr="00AE267E">
        <w:rPr>
          <w:sz w:val="24"/>
          <w:szCs w:val="28"/>
        </w:rPr>
        <w:t>Romain SALLE, Trésorier</w:t>
      </w:r>
    </w:p>
    <w:p w:rsidR="00AE267E" w:rsidRPr="00AE267E" w:rsidRDefault="00AE267E" w:rsidP="00AE267E">
      <w:pPr>
        <w:pStyle w:val="Paragraphedeliste"/>
        <w:numPr>
          <w:ilvl w:val="0"/>
          <w:numId w:val="1"/>
        </w:numPr>
        <w:rPr>
          <w:sz w:val="24"/>
          <w:szCs w:val="28"/>
        </w:rPr>
      </w:pPr>
      <w:r w:rsidRPr="00AE267E">
        <w:rPr>
          <w:sz w:val="24"/>
          <w:szCs w:val="28"/>
        </w:rPr>
        <w:t>Antoine MARCHAND, Secrétaire Général</w:t>
      </w:r>
    </w:p>
    <w:p w:rsidR="00AE267E" w:rsidRPr="00AE267E" w:rsidRDefault="00AE267E" w:rsidP="00AE267E">
      <w:pPr>
        <w:pStyle w:val="Paragraphedeliste"/>
        <w:numPr>
          <w:ilvl w:val="0"/>
          <w:numId w:val="1"/>
        </w:numPr>
        <w:rPr>
          <w:sz w:val="24"/>
          <w:szCs w:val="28"/>
        </w:rPr>
      </w:pPr>
      <w:r w:rsidRPr="00AE267E">
        <w:rPr>
          <w:sz w:val="24"/>
          <w:szCs w:val="28"/>
        </w:rPr>
        <w:t>Romain SAMARAN, VP-R3c</w:t>
      </w:r>
    </w:p>
    <w:p w:rsidR="00AE267E" w:rsidRPr="00AE267E" w:rsidRDefault="00AE267E" w:rsidP="00AE267E">
      <w:pPr>
        <w:pStyle w:val="Paragraphedeliste"/>
        <w:numPr>
          <w:ilvl w:val="0"/>
          <w:numId w:val="1"/>
        </w:numPr>
        <w:rPr>
          <w:sz w:val="24"/>
          <w:szCs w:val="28"/>
        </w:rPr>
      </w:pPr>
      <w:r w:rsidRPr="00AE267E">
        <w:rPr>
          <w:sz w:val="24"/>
          <w:szCs w:val="28"/>
        </w:rPr>
        <w:t>Adrien SANCHEZ</w:t>
      </w:r>
    </w:p>
    <w:p w:rsidR="00AE267E" w:rsidRPr="00AE267E" w:rsidRDefault="00AE267E" w:rsidP="00AE267E">
      <w:pPr>
        <w:rPr>
          <w:sz w:val="24"/>
          <w:szCs w:val="28"/>
        </w:rPr>
      </w:pPr>
      <w:r w:rsidRPr="00AE267E">
        <w:rPr>
          <w:sz w:val="24"/>
          <w:szCs w:val="28"/>
        </w:rPr>
        <w:t>Pour les membres : cf</w:t>
      </w:r>
      <w:r>
        <w:rPr>
          <w:sz w:val="24"/>
          <w:szCs w:val="28"/>
        </w:rPr>
        <w:t>.</w:t>
      </w:r>
      <w:r w:rsidRPr="00AE267E">
        <w:rPr>
          <w:sz w:val="24"/>
          <w:szCs w:val="28"/>
        </w:rPr>
        <w:t xml:space="preserve"> calcul du Quorum</w:t>
      </w:r>
    </w:p>
    <w:p w:rsidR="00AE267E" w:rsidRPr="00AE267E" w:rsidRDefault="00AE267E" w:rsidP="00AE267E">
      <w:pPr>
        <w:rPr>
          <w:sz w:val="28"/>
          <w:szCs w:val="28"/>
        </w:rPr>
      </w:pPr>
    </w:p>
    <w:p w:rsidR="00F4346A" w:rsidRPr="00AE267E" w:rsidRDefault="00F4346A" w:rsidP="00AE267E">
      <w:pPr>
        <w:pStyle w:val="Paragraphedeliste"/>
        <w:numPr>
          <w:ilvl w:val="0"/>
          <w:numId w:val="2"/>
        </w:numPr>
        <w:rPr>
          <w:b/>
          <w:sz w:val="28"/>
          <w:szCs w:val="28"/>
          <w:u w:val="single"/>
        </w:rPr>
      </w:pPr>
      <w:r w:rsidRPr="00AE267E">
        <w:rPr>
          <w:b/>
          <w:sz w:val="28"/>
          <w:szCs w:val="28"/>
          <w:u w:val="single"/>
        </w:rPr>
        <w:t>Membres excusés</w:t>
      </w:r>
      <w:r w:rsidR="00AE267E">
        <w:rPr>
          <w:b/>
          <w:sz w:val="28"/>
          <w:szCs w:val="28"/>
          <w:u w:val="single"/>
        </w:rPr>
        <w:t> </w:t>
      </w:r>
      <w:r w:rsidRPr="00AE267E">
        <w:rPr>
          <w:b/>
          <w:sz w:val="28"/>
          <w:szCs w:val="28"/>
          <w:u w:val="single"/>
        </w:rPr>
        <w:t>:</w:t>
      </w:r>
    </w:p>
    <w:p w:rsidR="00F4346A" w:rsidRPr="00AE267E" w:rsidRDefault="00AE267E" w:rsidP="00F4346A">
      <w:pPr>
        <w:rPr>
          <w:sz w:val="24"/>
          <w:szCs w:val="28"/>
        </w:rPr>
      </w:pPr>
      <w:r w:rsidRPr="00AE267E">
        <w:rPr>
          <w:sz w:val="24"/>
          <w:szCs w:val="28"/>
        </w:rPr>
        <w:t>Pour le bureau</w:t>
      </w:r>
      <w:r>
        <w:rPr>
          <w:sz w:val="24"/>
          <w:szCs w:val="28"/>
        </w:rPr>
        <w:t> </w:t>
      </w:r>
      <w:r w:rsidRPr="00AE267E">
        <w:rPr>
          <w:sz w:val="24"/>
          <w:szCs w:val="28"/>
        </w:rPr>
        <w:t>:</w:t>
      </w:r>
    </w:p>
    <w:p w:rsidR="00AE267E" w:rsidRPr="00AE267E" w:rsidRDefault="00AE267E" w:rsidP="00AE267E">
      <w:pPr>
        <w:pStyle w:val="Paragraphedeliste"/>
        <w:numPr>
          <w:ilvl w:val="0"/>
          <w:numId w:val="1"/>
        </w:numPr>
        <w:rPr>
          <w:sz w:val="24"/>
          <w:szCs w:val="28"/>
        </w:rPr>
      </w:pPr>
      <w:r w:rsidRPr="00AE267E">
        <w:rPr>
          <w:sz w:val="24"/>
          <w:szCs w:val="28"/>
        </w:rPr>
        <w:t>Aurore DUPONT, VP-International</w:t>
      </w:r>
    </w:p>
    <w:p w:rsidR="00AE267E" w:rsidRPr="00AE267E" w:rsidRDefault="00AE267E" w:rsidP="00AE267E">
      <w:pPr>
        <w:pStyle w:val="Paragraphedeliste"/>
        <w:numPr>
          <w:ilvl w:val="0"/>
          <w:numId w:val="1"/>
        </w:numPr>
        <w:rPr>
          <w:sz w:val="24"/>
          <w:szCs w:val="28"/>
        </w:rPr>
      </w:pPr>
      <w:r w:rsidRPr="00AE267E">
        <w:rPr>
          <w:sz w:val="24"/>
          <w:szCs w:val="28"/>
        </w:rPr>
        <w:t>Claire Laurent, VP-pédagogie</w:t>
      </w:r>
    </w:p>
    <w:p w:rsidR="00AE267E" w:rsidRPr="00AE267E" w:rsidRDefault="00AE267E" w:rsidP="00AE267E">
      <w:pPr>
        <w:pStyle w:val="Paragraphedeliste"/>
        <w:rPr>
          <w:sz w:val="28"/>
          <w:szCs w:val="28"/>
        </w:rPr>
      </w:pPr>
    </w:p>
    <w:p w:rsidR="00F4346A" w:rsidRPr="00AE267E" w:rsidRDefault="00F4346A" w:rsidP="00AE267E">
      <w:pPr>
        <w:pStyle w:val="Paragraphedeliste"/>
        <w:numPr>
          <w:ilvl w:val="0"/>
          <w:numId w:val="2"/>
        </w:numPr>
        <w:rPr>
          <w:b/>
          <w:sz w:val="28"/>
          <w:szCs w:val="28"/>
          <w:u w:val="single"/>
        </w:rPr>
      </w:pPr>
      <w:r w:rsidRPr="00AE267E">
        <w:rPr>
          <w:b/>
          <w:sz w:val="28"/>
          <w:szCs w:val="28"/>
          <w:u w:val="single"/>
        </w:rPr>
        <w:t>Points traités en séance</w:t>
      </w:r>
      <w:r w:rsidR="00AE267E">
        <w:rPr>
          <w:b/>
          <w:sz w:val="28"/>
          <w:szCs w:val="28"/>
          <w:u w:val="single"/>
        </w:rPr>
        <w:t> </w:t>
      </w:r>
      <w:r w:rsidR="00A01B8F">
        <w:rPr>
          <w:b/>
          <w:sz w:val="28"/>
          <w:szCs w:val="28"/>
          <w:u w:val="single"/>
        </w:rPr>
        <w:t>(abordés par ordre chronologique</w:t>
      </w:r>
      <w:r w:rsidR="00A44DB1">
        <w:rPr>
          <w:b/>
          <w:sz w:val="28"/>
          <w:szCs w:val="28"/>
          <w:u w:val="single"/>
        </w:rPr>
        <w:t xml:space="preserve"> sauf mention contraire</w:t>
      </w:r>
      <w:r w:rsidR="00A01B8F">
        <w:rPr>
          <w:b/>
          <w:sz w:val="28"/>
          <w:szCs w:val="28"/>
          <w:u w:val="single"/>
        </w:rPr>
        <w:t xml:space="preserve">) </w:t>
      </w:r>
      <w:r w:rsidRPr="00AE267E">
        <w:rPr>
          <w:b/>
          <w:sz w:val="28"/>
          <w:szCs w:val="28"/>
          <w:u w:val="single"/>
        </w:rPr>
        <w:t>:</w:t>
      </w:r>
    </w:p>
    <w:p w:rsidR="00AE267E" w:rsidRDefault="00AE267E" w:rsidP="00AE267E">
      <w:pPr>
        <w:pStyle w:val="Paragraphedeliste"/>
        <w:rPr>
          <w:sz w:val="24"/>
          <w:szCs w:val="28"/>
        </w:rPr>
      </w:pPr>
    </w:p>
    <w:p w:rsidR="00AE267E" w:rsidRPr="00017694" w:rsidRDefault="00AE267E" w:rsidP="00AE267E">
      <w:pPr>
        <w:pStyle w:val="Paragraphedeliste"/>
        <w:numPr>
          <w:ilvl w:val="0"/>
          <w:numId w:val="3"/>
        </w:numPr>
        <w:rPr>
          <w:b/>
          <w:sz w:val="24"/>
          <w:szCs w:val="28"/>
        </w:rPr>
      </w:pPr>
      <w:r w:rsidRPr="00017694">
        <w:rPr>
          <w:b/>
          <w:sz w:val="24"/>
          <w:szCs w:val="28"/>
        </w:rPr>
        <w:t>Calcul du Quorum :</w:t>
      </w:r>
    </w:p>
    <w:p w:rsidR="00A01B8F" w:rsidRDefault="00AE267E" w:rsidP="00AE267E">
      <w:pPr>
        <w:ind w:left="360"/>
        <w:rPr>
          <w:sz w:val="24"/>
          <w:szCs w:val="28"/>
        </w:rPr>
      </w:pPr>
      <w:r>
        <w:rPr>
          <w:sz w:val="24"/>
          <w:szCs w:val="28"/>
        </w:rPr>
        <w:t>Le Quorum est obtenu par le biais de membre présents et de procurations.</w:t>
      </w:r>
      <w:r w:rsidR="00184BFD">
        <w:rPr>
          <w:sz w:val="24"/>
          <w:szCs w:val="28"/>
        </w:rPr>
        <w:t xml:space="preserve"> Il est </w:t>
      </w:r>
      <w:r w:rsidR="00A01B8F">
        <w:rPr>
          <w:sz w:val="24"/>
          <w:szCs w:val="28"/>
        </w:rPr>
        <w:t xml:space="preserve">pour rappel </w:t>
      </w:r>
      <w:r w:rsidR="00184BFD">
        <w:rPr>
          <w:sz w:val="24"/>
          <w:szCs w:val="28"/>
        </w:rPr>
        <w:t xml:space="preserve">fixé </w:t>
      </w:r>
      <w:r w:rsidR="00A01B8F">
        <w:rPr>
          <w:sz w:val="24"/>
          <w:szCs w:val="28"/>
        </w:rPr>
        <w:t xml:space="preserve">statutairement </w:t>
      </w:r>
      <w:r w:rsidR="00184BFD">
        <w:rPr>
          <w:sz w:val="24"/>
          <w:szCs w:val="28"/>
        </w:rPr>
        <w:t>à 30%</w:t>
      </w:r>
      <w:r w:rsidR="006D1389">
        <w:rPr>
          <w:sz w:val="24"/>
          <w:szCs w:val="28"/>
        </w:rPr>
        <w:t xml:space="preserve"> des inscrits</w:t>
      </w:r>
      <w:r w:rsidR="00505CF9">
        <w:rPr>
          <w:sz w:val="24"/>
          <w:szCs w:val="28"/>
        </w:rPr>
        <w:t>.</w:t>
      </w:r>
    </w:p>
    <w:p w:rsidR="00AE267E" w:rsidRDefault="00A01B8F" w:rsidP="00AE267E">
      <w:pPr>
        <w:ind w:left="360"/>
        <w:rPr>
          <w:sz w:val="24"/>
          <w:szCs w:val="28"/>
        </w:rPr>
      </w:pPr>
      <w:r>
        <w:rPr>
          <w:sz w:val="24"/>
          <w:szCs w:val="28"/>
        </w:rPr>
        <w:t>Le fichier de calcul de quorum est sauvegardé dans la base de données électronique de l’association.</w:t>
      </w:r>
    </w:p>
    <w:tbl>
      <w:tblPr>
        <w:tblStyle w:val="Grilledutableau"/>
        <w:tblW w:w="0" w:type="auto"/>
        <w:tblInd w:w="360" w:type="dxa"/>
        <w:tblLook w:val="04A0" w:firstRow="1" w:lastRow="0" w:firstColumn="1" w:lastColumn="0" w:noHBand="0" w:noVBand="1"/>
      </w:tblPr>
      <w:tblGrid>
        <w:gridCol w:w="3983"/>
        <w:gridCol w:w="3732"/>
      </w:tblGrid>
      <w:tr w:rsidR="00AE267E" w:rsidTr="00AE267E">
        <w:tc>
          <w:tcPr>
            <w:tcW w:w="3983" w:type="dxa"/>
          </w:tcPr>
          <w:p w:rsidR="00AE267E" w:rsidRDefault="00AE267E" w:rsidP="00AE267E">
            <w:pPr>
              <w:rPr>
                <w:sz w:val="24"/>
                <w:szCs w:val="28"/>
              </w:rPr>
            </w:pPr>
            <w:r w:rsidRPr="00AE267E">
              <w:rPr>
                <w:sz w:val="24"/>
                <w:szCs w:val="28"/>
              </w:rPr>
              <w:t>TOTAL DES MEMBRES</w:t>
            </w:r>
          </w:p>
        </w:tc>
        <w:tc>
          <w:tcPr>
            <w:tcW w:w="3732" w:type="dxa"/>
          </w:tcPr>
          <w:p w:rsidR="00AE267E" w:rsidRDefault="00AE267E" w:rsidP="00AE267E">
            <w:pPr>
              <w:rPr>
                <w:sz w:val="24"/>
                <w:szCs w:val="28"/>
              </w:rPr>
            </w:pPr>
            <w:r>
              <w:rPr>
                <w:sz w:val="24"/>
                <w:szCs w:val="28"/>
              </w:rPr>
              <w:t>555</w:t>
            </w:r>
          </w:p>
        </w:tc>
      </w:tr>
      <w:tr w:rsidR="00AE267E" w:rsidTr="00AE267E">
        <w:tc>
          <w:tcPr>
            <w:tcW w:w="3983" w:type="dxa"/>
          </w:tcPr>
          <w:p w:rsidR="00AE267E" w:rsidRDefault="00AE267E" w:rsidP="00AE267E">
            <w:pPr>
              <w:rPr>
                <w:sz w:val="24"/>
                <w:szCs w:val="28"/>
              </w:rPr>
            </w:pPr>
            <w:r w:rsidRPr="00AE267E">
              <w:rPr>
                <w:sz w:val="24"/>
                <w:szCs w:val="28"/>
              </w:rPr>
              <w:t xml:space="preserve">TOTAL DES INSCRITS </w:t>
            </w:r>
          </w:p>
        </w:tc>
        <w:tc>
          <w:tcPr>
            <w:tcW w:w="3732" w:type="dxa"/>
          </w:tcPr>
          <w:p w:rsidR="00AE267E" w:rsidRDefault="00AE267E" w:rsidP="00AE267E">
            <w:pPr>
              <w:rPr>
                <w:sz w:val="24"/>
                <w:szCs w:val="28"/>
              </w:rPr>
            </w:pPr>
            <w:r>
              <w:rPr>
                <w:sz w:val="24"/>
                <w:szCs w:val="28"/>
              </w:rPr>
              <w:t>35</w:t>
            </w:r>
            <w:r w:rsidR="006D1389">
              <w:rPr>
                <w:sz w:val="24"/>
                <w:szCs w:val="28"/>
              </w:rPr>
              <w:t>9</w:t>
            </w:r>
          </w:p>
        </w:tc>
      </w:tr>
      <w:tr w:rsidR="00AE267E" w:rsidTr="00AE267E">
        <w:tc>
          <w:tcPr>
            <w:tcW w:w="3983" w:type="dxa"/>
          </w:tcPr>
          <w:p w:rsidR="00AE267E" w:rsidRDefault="00AE267E" w:rsidP="00AE267E">
            <w:pPr>
              <w:rPr>
                <w:sz w:val="24"/>
                <w:szCs w:val="28"/>
              </w:rPr>
            </w:pPr>
            <w:r w:rsidRPr="00AE267E">
              <w:rPr>
                <w:sz w:val="24"/>
                <w:szCs w:val="28"/>
              </w:rPr>
              <w:t xml:space="preserve">TOTAL DES PRESENTS </w:t>
            </w:r>
          </w:p>
        </w:tc>
        <w:tc>
          <w:tcPr>
            <w:tcW w:w="3732" w:type="dxa"/>
          </w:tcPr>
          <w:p w:rsidR="00AE267E" w:rsidRDefault="00AE267E" w:rsidP="00AE267E">
            <w:pPr>
              <w:rPr>
                <w:sz w:val="24"/>
                <w:szCs w:val="28"/>
              </w:rPr>
            </w:pPr>
            <w:r>
              <w:rPr>
                <w:sz w:val="24"/>
                <w:szCs w:val="28"/>
              </w:rPr>
              <w:t>2</w:t>
            </w:r>
            <w:r w:rsidR="006D1389">
              <w:rPr>
                <w:sz w:val="24"/>
                <w:szCs w:val="28"/>
              </w:rPr>
              <w:t>36</w:t>
            </w:r>
          </w:p>
        </w:tc>
      </w:tr>
      <w:tr w:rsidR="00AE267E" w:rsidTr="00AE267E">
        <w:tc>
          <w:tcPr>
            <w:tcW w:w="3983" w:type="dxa"/>
          </w:tcPr>
          <w:p w:rsidR="00AE267E" w:rsidRDefault="00AE267E" w:rsidP="00AE267E">
            <w:pPr>
              <w:rPr>
                <w:sz w:val="24"/>
                <w:szCs w:val="28"/>
              </w:rPr>
            </w:pPr>
            <w:r w:rsidRPr="00AE267E">
              <w:rPr>
                <w:sz w:val="24"/>
                <w:szCs w:val="28"/>
              </w:rPr>
              <w:t xml:space="preserve">MEMBRES/PRESENTS </w:t>
            </w:r>
          </w:p>
        </w:tc>
        <w:tc>
          <w:tcPr>
            <w:tcW w:w="3732" w:type="dxa"/>
          </w:tcPr>
          <w:p w:rsidR="00AE267E" w:rsidRDefault="006D1389" w:rsidP="00AE267E">
            <w:pPr>
              <w:rPr>
                <w:sz w:val="24"/>
                <w:szCs w:val="28"/>
              </w:rPr>
            </w:pPr>
            <w:r w:rsidRPr="006D1389">
              <w:rPr>
                <w:sz w:val="24"/>
                <w:szCs w:val="28"/>
              </w:rPr>
              <w:t>0,425225225</w:t>
            </w:r>
            <w:r w:rsidR="00A01B8F">
              <w:rPr>
                <w:sz w:val="24"/>
                <w:szCs w:val="28"/>
              </w:rPr>
              <w:t xml:space="preserve"> soit 42,5%</w:t>
            </w:r>
          </w:p>
        </w:tc>
      </w:tr>
      <w:tr w:rsidR="00AE267E" w:rsidTr="00AE267E">
        <w:tc>
          <w:tcPr>
            <w:tcW w:w="3983" w:type="dxa"/>
          </w:tcPr>
          <w:p w:rsidR="00AE267E" w:rsidRDefault="00AE267E" w:rsidP="00AE267E">
            <w:pPr>
              <w:rPr>
                <w:sz w:val="24"/>
                <w:szCs w:val="28"/>
              </w:rPr>
            </w:pPr>
            <w:r w:rsidRPr="00AE267E">
              <w:rPr>
                <w:sz w:val="24"/>
                <w:szCs w:val="28"/>
              </w:rPr>
              <w:lastRenderedPageBreak/>
              <w:t xml:space="preserve">INSCRITS/PRESENTS </w:t>
            </w:r>
          </w:p>
        </w:tc>
        <w:tc>
          <w:tcPr>
            <w:tcW w:w="3732" w:type="dxa"/>
          </w:tcPr>
          <w:p w:rsidR="00AE267E" w:rsidRDefault="006D1389" w:rsidP="00AE267E">
            <w:pPr>
              <w:rPr>
                <w:sz w:val="24"/>
                <w:szCs w:val="28"/>
              </w:rPr>
            </w:pPr>
            <w:r w:rsidRPr="006D1389">
              <w:rPr>
                <w:sz w:val="24"/>
                <w:szCs w:val="28"/>
              </w:rPr>
              <w:t>0,657381616</w:t>
            </w:r>
            <w:r w:rsidR="00A01B8F">
              <w:rPr>
                <w:sz w:val="24"/>
                <w:szCs w:val="28"/>
              </w:rPr>
              <w:t xml:space="preserve"> soit 65,7%</w:t>
            </w:r>
          </w:p>
        </w:tc>
      </w:tr>
    </w:tbl>
    <w:p w:rsidR="00184BFD" w:rsidRDefault="00184BFD" w:rsidP="00184BFD">
      <w:pPr>
        <w:ind w:left="360"/>
        <w:rPr>
          <w:sz w:val="24"/>
          <w:szCs w:val="28"/>
        </w:rPr>
      </w:pPr>
    </w:p>
    <w:p w:rsidR="00184BFD" w:rsidRDefault="00184BFD" w:rsidP="00184BFD">
      <w:pPr>
        <w:ind w:left="360"/>
        <w:rPr>
          <w:sz w:val="24"/>
          <w:szCs w:val="28"/>
        </w:rPr>
      </w:pPr>
      <w:r>
        <w:rPr>
          <w:sz w:val="24"/>
          <w:szCs w:val="28"/>
        </w:rPr>
        <w:t>Membres présents :</w:t>
      </w:r>
    </w:p>
    <w:tbl>
      <w:tblPr>
        <w:tblStyle w:val="Grilledutableau"/>
        <w:tblW w:w="0" w:type="auto"/>
        <w:tblInd w:w="360" w:type="dxa"/>
        <w:tblLook w:val="04A0" w:firstRow="1" w:lastRow="0" w:firstColumn="1" w:lastColumn="0" w:noHBand="0" w:noVBand="1"/>
      </w:tblPr>
      <w:tblGrid>
        <w:gridCol w:w="3956"/>
        <w:gridCol w:w="2830"/>
        <w:gridCol w:w="2765"/>
      </w:tblGrid>
      <w:tr w:rsidR="00184BFD" w:rsidTr="00184BFD">
        <w:tc>
          <w:tcPr>
            <w:tcW w:w="3211" w:type="dxa"/>
          </w:tcPr>
          <w:p w:rsidR="00184BFD" w:rsidRDefault="00184BFD" w:rsidP="00184BFD">
            <w:pPr>
              <w:rPr>
                <w:sz w:val="24"/>
                <w:szCs w:val="28"/>
              </w:rPr>
            </w:pPr>
            <w:r>
              <w:rPr>
                <w:sz w:val="24"/>
                <w:szCs w:val="28"/>
              </w:rPr>
              <w:t>Nom du référent</w:t>
            </w:r>
          </w:p>
        </w:tc>
        <w:tc>
          <w:tcPr>
            <w:tcW w:w="3170" w:type="dxa"/>
          </w:tcPr>
          <w:p w:rsidR="00184BFD" w:rsidRDefault="00184BFD" w:rsidP="00184BFD">
            <w:pPr>
              <w:rPr>
                <w:sz w:val="24"/>
                <w:szCs w:val="28"/>
              </w:rPr>
            </w:pPr>
            <w:r>
              <w:rPr>
                <w:sz w:val="24"/>
                <w:szCs w:val="28"/>
              </w:rPr>
              <w:t>Subdivision représentée</w:t>
            </w:r>
          </w:p>
        </w:tc>
        <w:tc>
          <w:tcPr>
            <w:tcW w:w="3170" w:type="dxa"/>
          </w:tcPr>
          <w:p w:rsidR="00184BFD" w:rsidRDefault="00184BFD" w:rsidP="00184BFD">
            <w:pPr>
              <w:rPr>
                <w:sz w:val="24"/>
                <w:szCs w:val="28"/>
              </w:rPr>
            </w:pPr>
            <w:r>
              <w:rPr>
                <w:sz w:val="24"/>
                <w:szCs w:val="28"/>
              </w:rPr>
              <w:t>Nombre d’inscrits</w:t>
            </w:r>
          </w:p>
        </w:tc>
      </w:tr>
      <w:tr w:rsidR="00184BFD" w:rsidTr="00184BFD">
        <w:tc>
          <w:tcPr>
            <w:tcW w:w="3211" w:type="dxa"/>
          </w:tcPr>
          <w:p w:rsidR="00184BFD" w:rsidRDefault="00184BFD" w:rsidP="00184BFD">
            <w:pPr>
              <w:rPr>
                <w:sz w:val="24"/>
                <w:szCs w:val="28"/>
              </w:rPr>
            </w:pPr>
            <w:r>
              <w:rPr>
                <w:sz w:val="24"/>
                <w:szCs w:val="28"/>
              </w:rPr>
              <w:t>Romain HEMBERT</w:t>
            </w:r>
          </w:p>
        </w:tc>
        <w:tc>
          <w:tcPr>
            <w:tcW w:w="3170" w:type="dxa"/>
          </w:tcPr>
          <w:p w:rsidR="00184BFD" w:rsidRDefault="00184BFD" w:rsidP="00184BFD">
            <w:pPr>
              <w:rPr>
                <w:sz w:val="24"/>
                <w:szCs w:val="28"/>
              </w:rPr>
            </w:pPr>
            <w:r>
              <w:rPr>
                <w:sz w:val="24"/>
                <w:szCs w:val="28"/>
              </w:rPr>
              <w:t>AMIENS</w:t>
            </w:r>
          </w:p>
        </w:tc>
        <w:tc>
          <w:tcPr>
            <w:tcW w:w="3170" w:type="dxa"/>
          </w:tcPr>
          <w:p w:rsidR="00184BFD" w:rsidRDefault="00184BFD" w:rsidP="00184BFD">
            <w:pPr>
              <w:rPr>
                <w:sz w:val="24"/>
                <w:szCs w:val="28"/>
              </w:rPr>
            </w:pPr>
            <w:r>
              <w:rPr>
                <w:sz w:val="24"/>
                <w:szCs w:val="28"/>
              </w:rPr>
              <w:t>10</w:t>
            </w:r>
          </w:p>
        </w:tc>
      </w:tr>
      <w:tr w:rsidR="00184BFD" w:rsidTr="00184BFD">
        <w:tc>
          <w:tcPr>
            <w:tcW w:w="3211" w:type="dxa"/>
          </w:tcPr>
          <w:p w:rsidR="00184BFD" w:rsidRDefault="00184BFD" w:rsidP="00184BFD">
            <w:pPr>
              <w:rPr>
                <w:sz w:val="24"/>
                <w:szCs w:val="28"/>
              </w:rPr>
            </w:pPr>
            <w:r>
              <w:rPr>
                <w:sz w:val="24"/>
                <w:szCs w:val="28"/>
              </w:rPr>
              <w:t>Nicolas OLIVIER</w:t>
            </w:r>
          </w:p>
        </w:tc>
        <w:tc>
          <w:tcPr>
            <w:tcW w:w="3170" w:type="dxa"/>
          </w:tcPr>
          <w:p w:rsidR="00184BFD" w:rsidRDefault="00184BFD" w:rsidP="00184BFD">
            <w:pPr>
              <w:rPr>
                <w:rFonts w:ascii="Liberation Sans" w:hAnsi="Liberation Sans" w:cs="Liberation Sans"/>
                <w:color w:val="000000"/>
              </w:rPr>
            </w:pPr>
            <w:r>
              <w:rPr>
                <w:rFonts w:ascii="Liberation Sans" w:hAnsi="Liberation Sans" w:cs="Liberation Sans"/>
                <w:color w:val="000000"/>
              </w:rPr>
              <w:t>ANTILLES-GUYANE</w:t>
            </w:r>
          </w:p>
          <w:p w:rsidR="00184BFD" w:rsidRDefault="00184BFD" w:rsidP="00184BFD">
            <w:pPr>
              <w:rPr>
                <w:sz w:val="24"/>
                <w:szCs w:val="28"/>
              </w:rPr>
            </w:pPr>
          </w:p>
        </w:tc>
        <w:tc>
          <w:tcPr>
            <w:tcW w:w="3170" w:type="dxa"/>
          </w:tcPr>
          <w:p w:rsidR="00184BFD" w:rsidRDefault="00184BFD" w:rsidP="00184BFD">
            <w:pPr>
              <w:rPr>
                <w:sz w:val="24"/>
                <w:szCs w:val="28"/>
              </w:rPr>
            </w:pPr>
            <w:r>
              <w:rPr>
                <w:sz w:val="24"/>
                <w:szCs w:val="28"/>
              </w:rPr>
              <w:t>11</w:t>
            </w:r>
          </w:p>
        </w:tc>
      </w:tr>
      <w:tr w:rsidR="003D0AE0" w:rsidTr="00184BFD">
        <w:tc>
          <w:tcPr>
            <w:tcW w:w="3211" w:type="dxa"/>
          </w:tcPr>
          <w:p w:rsidR="003D0AE0" w:rsidRDefault="003D0AE0" w:rsidP="00184BFD">
            <w:pPr>
              <w:rPr>
                <w:sz w:val="24"/>
                <w:szCs w:val="28"/>
              </w:rPr>
            </w:pPr>
            <w:r>
              <w:rPr>
                <w:sz w:val="24"/>
                <w:szCs w:val="28"/>
              </w:rPr>
              <w:t>Romain SAMARAN</w:t>
            </w:r>
          </w:p>
        </w:tc>
        <w:tc>
          <w:tcPr>
            <w:tcW w:w="3170" w:type="dxa"/>
          </w:tcPr>
          <w:p w:rsidR="003D0AE0" w:rsidRDefault="003D0AE0" w:rsidP="00184BFD">
            <w:pPr>
              <w:rPr>
                <w:rFonts w:ascii="Liberation Sans" w:hAnsi="Liberation Sans" w:cs="Liberation Sans"/>
                <w:color w:val="000000"/>
              </w:rPr>
            </w:pPr>
            <w:r>
              <w:rPr>
                <w:rFonts w:ascii="Liberation Sans" w:hAnsi="Liberation Sans" w:cs="Liberation Sans"/>
                <w:color w:val="000000"/>
              </w:rPr>
              <w:t>NANTES</w:t>
            </w:r>
          </w:p>
        </w:tc>
        <w:tc>
          <w:tcPr>
            <w:tcW w:w="3170" w:type="dxa"/>
          </w:tcPr>
          <w:p w:rsidR="003D0AE0" w:rsidRDefault="003D0AE0" w:rsidP="00184BFD">
            <w:pPr>
              <w:rPr>
                <w:sz w:val="24"/>
                <w:szCs w:val="28"/>
              </w:rPr>
            </w:pPr>
            <w:r>
              <w:rPr>
                <w:sz w:val="24"/>
                <w:szCs w:val="28"/>
              </w:rPr>
              <w:t>16</w:t>
            </w:r>
          </w:p>
        </w:tc>
      </w:tr>
      <w:tr w:rsidR="00184BFD" w:rsidTr="00184BFD">
        <w:tc>
          <w:tcPr>
            <w:tcW w:w="3211" w:type="dxa"/>
          </w:tcPr>
          <w:p w:rsidR="00184BFD" w:rsidRDefault="00184BFD" w:rsidP="00184BFD">
            <w:pPr>
              <w:rPr>
                <w:sz w:val="24"/>
                <w:szCs w:val="28"/>
              </w:rPr>
            </w:pPr>
            <w:r>
              <w:rPr>
                <w:sz w:val="24"/>
                <w:szCs w:val="28"/>
              </w:rPr>
              <w:t>Adrien SANCHEZ</w:t>
            </w:r>
          </w:p>
        </w:tc>
        <w:tc>
          <w:tcPr>
            <w:tcW w:w="3170" w:type="dxa"/>
          </w:tcPr>
          <w:p w:rsidR="00184BFD" w:rsidRDefault="00184BFD" w:rsidP="00184BFD">
            <w:pPr>
              <w:rPr>
                <w:rFonts w:ascii="Liberation Sans" w:hAnsi="Liberation Sans" w:cs="Liberation Sans"/>
                <w:color w:val="000000"/>
              </w:rPr>
            </w:pPr>
            <w:r>
              <w:rPr>
                <w:rFonts w:ascii="Liberation Sans" w:hAnsi="Liberation Sans" w:cs="Liberation Sans"/>
                <w:color w:val="000000"/>
              </w:rPr>
              <w:t>NICE</w:t>
            </w:r>
          </w:p>
          <w:p w:rsidR="00184BFD" w:rsidRDefault="00184BFD" w:rsidP="00184BFD">
            <w:pPr>
              <w:rPr>
                <w:sz w:val="24"/>
                <w:szCs w:val="28"/>
              </w:rPr>
            </w:pPr>
          </w:p>
        </w:tc>
        <w:tc>
          <w:tcPr>
            <w:tcW w:w="3170" w:type="dxa"/>
          </w:tcPr>
          <w:p w:rsidR="00184BFD" w:rsidRDefault="00184BFD" w:rsidP="00184BFD">
            <w:pPr>
              <w:rPr>
                <w:sz w:val="24"/>
                <w:szCs w:val="28"/>
              </w:rPr>
            </w:pPr>
            <w:r>
              <w:rPr>
                <w:sz w:val="24"/>
                <w:szCs w:val="28"/>
              </w:rPr>
              <w:t>5</w:t>
            </w:r>
          </w:p>
        </w:tc>
      </w:tr>
      <w:tr w:rsidR="00184BFD" w:rsidTr="00184BFD">
        <w:tc>
          <w:tcPr>
            <w:tcW w:w="3211" w:type="dxa"/>
          </w:tcPr>
          <w:p w:rsidR="00184BFD" w:rsidRPr="00184BFD" w:rsidRDefault="00184BFD" w:rsidP="00184BFD">
            <w:pPr>
              <w:rPr>
                <w:sz w:val="24"/>
                <w:szCs w:val="28"/>
              </w:rPr>
            </w:pPr>
            <w:r w:rsidRPr="00184BFD">
              <w:rPr>
                <w:sz w:val="24"/>
                <w:szCs w:val="28"/>
              </w:rPr>
              <w:t>Morgane</w:t>
            </w:r>
            <w:r w:rsidRPr="00184BFD">
              <w:rPr>
                <w:sz w:val="24"/>
                <w:szCs w:val="28"/>
              </w:rPr>
              <w:tab/>
              <w:t>WEISS</w:t>
            </w:r>
          </w:p>
          <w:p w:rsidR="00184BFD" w:rsidRDefault="00184BFD" w:rsidP="00184BFD">
            <w:pPr>
              <w:rPr>
                <w:sz w:val="24"/>
                <w:szCs w:val="28"/>
              </w:rPr>
            </w:pPr>
            <w:r w:rsidRPr="00184BFD">
              <w:rPr>
                <w:sz w:val="24"/>
                <w:szCs w:val="28"/>
              </w:rPr>
              <w:t xml:space="preserve">Lisa </w:t>
            </w:r>
            <w:r w:rsidRPr="00184BFD">
              <w:rPr>
                <w:sz w:val="24"/>
                <w:szCs w:val="28"/>
              </w:rPr>
              <w:tab/>
              <w:t>FREDEAU</w:t>
            </w:r>
          </w:p>
        </w:tc>
        <w:tc>
          <w:tcPr>
            <w:tcW w:w="3170" w:type="dxa"/>
          </w:tcPr>
          <w:p w:rsidR="00184BFD" w:rsidRDefault="00184BFD" w:rsidP="00184BFD">
            <w:pPr>
              <w:rPr>
                <w:rFonts w:ascii="Liberation Sans" w:hAnsi="Liberation Sans" w:cs="Liberation Sans"/>
                <w:color w:val="000000"/>
              </w:rPr>
            </w:pPr>
            <w:r>
              <w:rPr>
                <w:rFonts w:ascii="Liberation Sans" w:hAnsi="Liberation Sans" w:cs="Liberation Sans"/>
                <w:color w:val="000000"/>
              </w:rPr>
              <w:t>PARIS-IDF</w:t>
            </w:r>
          </w:p>
          <w:p w:rsidR="00184BFD" w:rsidRDefault="00184BFD" w:rsidP="00184BFD">
            <w:pPr>
              <w:rPr>
                <w:sz w:val="24"/>
                <w:szCs w:val="28"/>
              </w:rPr>
            </w:pPr>
          </w:p>
        </w:tc>
        <w:tc>
          <w:tcPr>
            <w:tcW w:w="3170" w:type="dxa"/>
          </w:tcPr>
          <w:p w:rsidR="00184BFD" w:rsidRDefault="00184BFD" w:rsidP="00184BFD">
            <w:pPr>
              <w:rPr>
                <w:sz w:val="24"/>
                <w:szCs w:val="28"/>
              </w:rPr>
            </w:pPr>
            <w:r>
              <w:rPr>
                <w:sz w:val="24"/>
                <w:szCs w:val="28"/>
              </w:rPr>
              <w:t>68</w:t>
            </w:r>
          </w:p>
        </w:tc>
      </w:tr>
      <w:tr w:rsidR="00184BFD" w:rsidTr="00184BFD">
        <w:tc>
          <w:tcPr>
            <w:tcW w:w="3211" w:type="dxa"/>
          </w:tcPr>
          <w:tbl>
            <w:tblPr>
              <w:tblW w:w="3740" w:type="dxa"/>
              <w:tblCellMar>
                <w:left w:w="70" w:type="dxa"/>
                <w:right w:w="70" w:type="dxa"/>
              </w:tblCellMar>
              <w:tblLook w:val="04A0" w:firstRow="1" w:lastRow="0" w:firstColumn="1" w:lastColumn="0" w:noHBand="0" w:noVBand="1"/>
            </w:tblPr>
            <w:tblGrid>
              <w:gridCol w:w="1780"/>
              <w:gridCol w:w="1960"/>
            </w:tblGrid>
            <w:tr w:rsidR="00184BFD" w:rsidRPr="00184BFD" w:rsidTr="00184BFD">
              <w:trPr>
                <w:trHeight w:val="285"/>
              </w:trPr>
              <w:tc>
                <w:tcPr>
                  <w:tcW w:w="1780" w:type="dxa"/>
                  <w:tcBorders>
                    <w:top w:val="nil"/>
                    <w:left w:val="nil"/>
                    <w:bottom w:val="nil"/>
                    <w:right w:val="nil"/>
                  </w:tcBorders>
                  <w:shd w:val="clear" w:color="auto" w:fill="auto"/>
                  <w:noWrap/>
                  <w:vAlign w:val="bottom"/>
                  <w:hideMark/>
                </w:tcPr>
                <w:p w:rsidR="00184BFD" w:rsidRPr="00184BFD" w:rsidRDefault="00184BFD" w:rsidP="00184BFD">
                  <w:pPr>
                    <w:spacing w:after="0" w:line="240" w:lineRule="auto"/>
                    <w:rPr>
                      <w:rFonts w:ascii="Liberation Sans" w:eastAsia="Times New Roman" w:hAnsi="Liberation Sans" w:cs="Liberation Sans"/>
                      <w:color w:val="000000"/>
                      <w:lang w:eastAsia="fr-FR"/>
                    </w:rPr>
                  </w:pPr>
                  <w:r w:rsidRPr="00184BFD">
                    <w:rPr>
                      <w:rFonts w:ascii="Liberation Sans" w:eastAsia="Times New Roman" w:hAnsi="Liberation Sans" w:cs="Liberation Sans"/>
                      <w:color w:val="000000"/>
                      <w:lang w:eastAsia="fr-FR"/>
                    </w:rPr>
                    <w:t>Bérangère</w:t>
                  </w:r>
                </w:p>
              </w:tc>
              <w:tc>
                <w:tcPr>
                  <w:tcW w:w="1960" w:type="dxa"/>
                  <w:tcBorders>
                    <w:top w:val="nil"/>
                    <w:left w:val="nil"/>
                    <w:bottom w:val="nil"/>
                    <w:right w:val="nil"/>
                  </w:tcBorders>
                  <w:shd w:val="clear" w:color="auto" w:fill="auto"/>
                  <w:noWrap/>
                  <w:vAlign w:val="bottom"/>
                  <w:hideMark/>
                </w:tcPr>
                <w:p w:rsidR="00184BFD" w:rsidRPr="00184BFD" w:rsidRDefault="00184BFD" w:rsidP="00184BFD">
                  <w:pPr>
                    <w:spacing w:after="0" w:line="240" w:lineRule="auto"/>
                    <w:rPr>
                      <w:rFonts w:ascii="Liberation Sans" w:eastAsia="Times New Roman" w:hAnsi="Liberation Sans" w:cs="Liberation Sans"/>
                      <w:color w:val="000000"/>
                      <w:lang w:eastAsia="fr-FR"/>
                    </w:rPr>
                  </w:pPr>
                  <w:r w:rsidRPr="00184BFD">
                    <w:rPr>
                      <w:rFonts w:ascii="Liberation Sans" w:eastAsia="Times New Roman" w:hAnsi="Liberation Sans" w:cs="Liberation Sans"/>
                      <w:color w:val="000000"/>
                      <w:lang w:eastAsia="fr-FR"/>
                    </w:rPr>
                    <w:t>HUSSON</w:t>
                  </w:r>
                </w:p>
              </w:tc>
            </w:tr>
          </w:tbl>
          <w:p w:rsidR="00184BFD" w:rsidRDefault="00184BFD" w:rsidP="00184BFD">
            <w:pPr>
              <w:rPr>
                <w:sz w:val="24"/>
                <w:szCs w:val="28"/>
              </w:rPr>
            </w:pPr>
          </w:p>
        </w:tc>
        <w:tc>
          <w:tcPr>
            <w:tcW w:w="3170" w:type="dxa"/>
          </w:tcPr>
          <w:p w:rsidR="00184BFD" w:rsidRDefault="00184BFD" w:rsidP="00184BFD">
            <w:pPr>
              <w:rPr>
                <w:sz w:val="24"/>
                <w:szCs w:val="28"/>
              </w:rPr>
            </w:pPr>
            <w:r>
              <w:rPr>
                <w:sz w:val="24"/>
                <w:szCs w:val="28"/>
              </w:rPr>
              <w:t>REIMS</w:t>
            </w:r>
          </w:p>
        </w:tc>
        <w:tc>
          <w:tcPr>
            <w:tcW w:w="3170" w:type="dxa"/>
          </w:tcPr>
          <w:p w:rsidR="00184BFD" w:rsidRDefault="00184BFD" w:rsidP="00184BFD">
            <w:pPr>
              <w:rPr>
                <w:sz w:val="24"/>
                <w:szCs w:val="28"/>
              </w:rPr>
            </w:pPr>
            <w:r>
              <w:rPr>
                <w:sz w:val="24"/>
                <w:szCs w:val="28"/>
              </w:rPr>
              <w:t>19</w:t>
            </w:r>
          </w:p>
        </w:tc>
      </w:tr>
      <w:tr w:rsidR="00184BFD" w:rsidTr="00184BFD">
        <w:tc>
          <w:tcPr>
            <w:tcW w:w="3211" w:type="dxa"/>
          </w:tcPr>
          <w:p w:rsidR="00184BFD" w:rsidRPr="00184BFD" w:rsidRDefault="00184BFD" w:rsidP="00184BFD">
            <w:pPr>
              <w:rPr>
                <w:rFonts w:ascii="Liberation Sans" w:eastAsia="Times New Roman" w:hAnsi="Liberation Sans" w:cs="Liberation Sans"/>
                <w:color w:val="000000"/>
                <w:lang w:eastAsia="fr-FR"/>
              </w:rPr>
            </w:pPr>
            <w:proofErr w:type="spellStart"/>
            <w:r>
              <w:rPr>
                <w:rFonts w:ascii="Liberation Sans" w:eastAsia="Times New Roman" w:hAnsi="Liberation Sans" w:cs="Liberation Sans"/>
                <w:color w:val="000000"/>
                <w:lang w:eastAsia="fr-FR"/>
              </w:rPr>
              <w:t>Timila</w:t>
            </w:r>
            <w:proofErr w:type="spellEnd"/>
            <w:r>
              <w:rPr>
                <w:rFonts w:ascii="Liberation Sans" w:eastAsia="Times New Roman" w:hAnsi="Liberation Sans" w:cs="Liberation Sans"/>
                <w:color w:val="000000"/>
                <w:lang w:eastAsia="fr-FR"/>
              </w:rPr>
              <w:t xml:space="preserve"> TOUHOUCHE</w:t>
            </w:r>
          </w:p>
        </w:tc>
        <w:tc>
          <w:tcPr>
            <w:tcW w:w="3170" w:type="dxa"/>
          </w:tcPr>
          <w:p w:rsidR="00184BFD" w:rsidRDefault="00184BFD" w:rsidP="00184BFD">
            <w:pPr>
              <w:rPr>
                <w:rFonts w:ascii="Liberation Sans" w:hAnsi="Liberation Sans" w:cs="Liberation Sans"/>
                <w:color w:val="000000"/>
              </w:rPr>
            </w:pPr>
            <w:r>
              <w:rPr>
                <w:rFonts w:ascii="Liberation Sans" w:hAnsi="Liberation Sans" w:cs="Liberation Sans"/>
                <w:color w:val="000000"/>
              </w:rPr>
              <w:t>TOULOUSE</w:t>
            </w:r>
          </w:p>
          <w:p w:rsidR="00184BFD" w:rsidRDefault="00184BFD" w:rsidP="00184BFD">
            <w:pPr>
              <w:rPr>
                <w:rFonts w:ascii="Liberation Sans" w:hAnsi="Liberation Sans" w:cs="Liberation Sans"/>
                <w:color w:val="000000"/>
              </w:rPr>
            </w:pPr>
          </w:p>
        </w:tc>
        <w:tc>
          <w:tcPr>
            <w:tcW w:w="3170" w:type="dxa"/>
          </w:tcPr>
          <w:p w:rsidR="00184BFD" w:rsidRDefault="00184BFD" w:rsidP="00184BFD">
            <w:pPr>
              <w:rPr>
                <w:sz w:val="24"/>
                <w:szCs w:val="28"/>
              </w:rPr>
            </w:pPr>
            <w:r>
              <w:rPr>
                <w:sz w:val="24"/>
                <w:szCs w:val="28"/>
              </w:rPr>
              <w:t>13</w:t>
            </w:r>
          </w:p>
        </w:tc>
      </w:tr>
      <w:tr w:rsidR="00184BFD" w:rsidTr="00184BFD">
        <w:tc>
          <w:tcPr>
            <w:tcW w:w="3211" w:type="dxa"/>
          </w:tcPr>
          <w:p w:rsidR="00184BFD" w:rsidRDefault="00184BFD" w:rsidP="00184BFD">
            <w:pPr>
              <w:rPr>
                <w:sz w:val="24"/>
                <w:szCs w:val="28"/>
              </w:rPr>
            </w:pPr>
            <w:r>
              <w:rPr>
                <w:sz w:val="24"/>
                <w:szCs w:val="28"/>
              </w:rPr>
              <w:t>Antoine MARCHAND</w:t>
            </w:r>
          </w:p>
        </w:tc>
        <w:tc>
          <w:tcPr>
            <w:tcW w:w="3170" w:type="dxa"/>
          </w:tcPr>
          <w:p w:rsidR="00184BFD" w:rsidRDefault="00184BFD" w:rsidP="00184BFD">
            <w:pPr>
              <w:rPr>
                <w:rFonts w:ascii="Liberation Sans" w:hAnsi="Liberation Sans" w:cs="Liberation Sans"/>
                <w:color w:val="000000"/>
              </w:rPr>
            </w:pPr>
            <w:r>
              <w:rPr>
                <w:rFonts w:ascii="Liberation Sans" w:hAnsi="Liberation Sans" w:cs="Liberation Sans"/>
                <w:color w:val="000000"/>
              </w:rPr>
              <w:t>TOURS</w:t>
            </w:r>
          </w:p>
          <w:p w:rsidR="00184BFD" w:rsidRDefault="00184BFD" w:rsidP="00184BFD">
            <w:pPr>
              <w:rPr>
                <w:sz w:val="24"/>
                <w:szCs w:val="28"/>
              </w:rPr>
            </w:pPr>
          </w:p>
        </w:tc>
        <w:tc>
          <w:tcPr>
            <w:tcW w:w="3170" w:type="dxa"/>
          </w:tcPr>
          <w:p w:rsidR="00184BFD" w:rsidRDefault="00184BFD" w:rsidP="00184BFD">
            <w:pPr>
              <w:rPr>
                <w:sz w:val="24"/>
                <w:szCs w:val="28"/>
              </w:rPr>
            </w:pPr>
            <w:r>
              <w:rPr>
                <w:sz w:val="24"/>
                <w:szCs w:val="28"/>
              </w:rPr>
              <w:t>13</w:t>
            </w:r>
          </w:p>
        </w:tc>
      </w:tr>
    </w:tbl>
    <w:p w:rsidR="00184BFD" w:rsidRDefault="00184BFD" w:rsidP="00184BFD">
      <w:pPr>
        <w:ind w:left="360"/>
        <w:rPr>
          <w:sz w:val="24"/>
          <w:szCs w:val="28"/>
        </w:rPr>
      </w:pPr>
    </w:p>
    <w:p w:rsidR="00184BFD" w:rsidRDefault="00184BFD" w:rsidP="00184BFD">
      <w:pPr>
        <w:ind w:left="360"/>
        <w:rPr>
          <w:sz w:val="24"/>
          <w:szCs w:val="28"/>
        </w:rPr>
      </w:pPr>
      <w:r>
        <w:rPr>
          <w:sz w:val="24"/>
          <w:szCs w:val="28"/>
        </w:rPr>
        <w:t>Procurations obtenues :</w:t>
      </w:r>
    </w:p>
    <w:tbl>
      <w:tblPr>
        <w:tblStyle w:val="Grilledutableau"/>
        <w:tblW w:w="0" w:type="auto"/>
        <w:tblLook w:val="04A0" w:firstRow="1" w:lastRow="0" w:firstColumn="1" w:lastColumn="0" w:noHBand="0" w:noVBand="1"/>
      </w:tblPr>
      <w:tblGrid>
        <w:gridCol w:w="1982"/>
        <w:gridCol w:w="2113"/>
        <w:gridCol w:w="2006"/>
        <w:gridCol w:w="2100"/>
        <w:gridCol w:w="1710"/>
      </w:tblGrid>
      <w:tr w:rsidR="00184BFD" w:rsidTr="00184BFD">
        <w:tc>
          <w:tcPr>
            <w:tcW w:w="1982" w:type="dxa"/>
          </w:tcPr>
          <w:p w:rsidR="00184BFD" w:rsidRDefault="00184BFD" w:rsidP="00184BFD">
            <w:pPr>
              <w:rPr>
                <w:sz w:val="24"/>
                <w:szCs w:val="28"/>
              </w:rPr>
            </w:pPr>
            <w:r>
              <w:rPr>
                <w:sz w:val="24"/>
                <w:szCs w:val="28"/>
              </w:rPr>
              <w:t>Nom du référent</w:t>
            </w:r>
          </w:p>
        </w:tc>
        <w:tc>
          <w:tcPr>
            <w:tcW w:w="2113" w:type="dxa"/>
          </w:tcPr>
          <w:p w:rsidR="00184BFD" w:rsidRDefault="00184BFD" w:rsidP="00184BFD">
            <w:pPr>
              <w:rPr>
                <w:sz w:val="24"/>
                <w:szCs w:val="28"/>
              </w:rPr>
            </w:pPr>
            <w:r>
              <w:rPr>
                <w:sz w:val="24"/>
                <w:szCs w:val="28"/>
              </w:rPr>
              <w:t>Subdivision représentée</w:t>
            </w:r>
          </w:p>
        </w:tc>
        <w:tc>
          <w:tcPr>
            <w:tcW w:w="2006" w:type="dxa"/>
          </w:tcPr>
          <w:p w:rsidR="00184BFD" w:rsidRDefault="00184BFD" w:rsidP="00184BFD">
            <w:pPr>
              <w:rPr>
                <w:sz w:val="24"/>
                <w:szCs w:val="28"/>
              </w:rPr>
            </w:pPr>
            <w:r>
              <w:rPr>
                <w:sz w:val="24"/>
                <w:szCs w:val="28"/>
              </w:rPr>
              <w:t>Nombre d’inscrits</w:t>
            </w:r>
          </w:p>
        </w:tc>
        <w:tc>
          <w:tcPr>
            <w:tcW w:w="2100" w:type="dxa"/>
          </w:tcPr>
          <w:p w:rsidR="00184BFD" w:rsidRDefault="00184BFD" w:rsidP="00184BFD">
            <w:pPr>
              <w:rPr>
                <w:sz w:val="24"/>
                <w:szCs w:val="28"/>
              </w:rPr>
            </w:pPr>
            <w:r>
              <w:rPr>
                <w:sz w:val="24"/>
                <w:szCs w:val="28"/>
              </w:rPr>
              <w:t>Porteur de la procuration</w:t>
            </w:r>
          </w:p>
        </w:tc>
        <w:tc>
          <w:tcPr>
            <w:tcW w:w="1710" w:type="dxa"/>
          </w:tcPr>
          <w:p w:rsidR="00184BFD" w:rsidRDefault="00184BFD" w:rsidP="00184BFD">
            <w:pPr>
              <w:rPr>
                <w:sz w:val="24"/>
                <w:szCs w:val="28"/>
              </w:rPr>
            </w:pPr>
            <w:r>
              <w:rPr>
                <w:sz w:val="24"/>
                <w:szCs w:val="28"/>
              </w:rPr>
              <w:t>Moyen de procuration</w:t>
            </w:r>
          </w:p>
        </w:tc>
      </w:tr>
      <w:tr w:rsidR="00184BFD" w:rsidTr="00184BFD">
        <w:tc>
          <w:tcPr>
            <w:tcW w:w="1982" w:type="dxa"/>
          </w:tcPr>
          <w:p w:rsidR="00184BFD" w:rsidRDefault="00184BFD" w:rsidP="00184BFD">
            <w:pPr>
              <w:rPr>
                <w:sz w:val="24"/>
                <w:szCs w:val="28"/>
              </w:rPr>
            </w:pPr>
            <w:r>
              <w:rPr>
                <w:sz w:val="24"/>
                <w:szCs w:val="28"/>
              </w:rPr>
              <w:t>Paul CIROTTEAU</w:t>
            </w:r>
          </w:p>
        </w:tc>
        <w:tc>
          <w:tcPr>
            <w:tcW w:w="2113" w:type="dxa"/>
          </w:tcPr>
          <w:p w:rsidR="00184BFD" w:rsidRDefault="00184BFD" w:rsidP="00184BFD">
            <w:pPr>
              <w:rPr>
                <w:rFonts w:ascii="Liberation Sans" w:hAnsi="Liberation Sans" w:cs="Liberation Sans"/>
                <w:color w:val="000000"/>
              </w:rPr>
            </w:pPr>
            <w:r>
              <w:rPr>
                <w:rFonts w:ascii="Liberation Sans" w:hAnsi="Liberation Sans" w:cs="Liberation Sans"/>
                <w:color w:val="000000"/>
              </w:rPr>
              <w:t>BORDEAUX</w:t>
            </w:r>
          </w:p>
          <w:p w:rsidR="00184BFD" w:rsidRDefault="00184BFD" w:rsidP="00184BFD">
            <w:pPr>
              <w:rPr>
                <w:sz w:val="24"/>
                <w:szCs w:val="28"/>
              </w:rPr>
            </w:pPr>
          </w:p>
        </w:tc>
        <w:tc>
          <w:tcPr>
            <w:tcW w:w="2006" w:type="dxa"/>
          </w:tcPr>
          <w:p w:rsidR="00184BFD" w:rsidRDefault="00184BFD" w:rsidP="00184BFD">
            <w:pPr>
              <w:rPr>
                <w:sz w:val="24"/>
                <w:szCs w:val="28"/>
              </w:rPr>
            </w:pPr>
            <w:r>
              <w:rPr>
                <w:sz w:val="24"/>
                <w:szCs w:val="28"/>
              </w:rPr>
              <w:t>18</w:t>
            </w:r>
          </w:p>
        </w:tc>
        <w:tc>
          <w:tcPr>
            <w:tcW w:w="2100" w:type="dxa"/>
          </w:tcPr>
          <w:p w:rsidR="00184BFD" w:rsidRDefault="00184BFD" w:rsidP="00184BFD">
            <w:pPr>
              <w:rPr>
                <w:sz w:val="24"/>
                <w:szCs w:val="28"/>
              </w:rPr>
            </w:pPr>
            <w:r>
              <w:rPr>
                <w:sz w:val="24"/>
                <w:szCs w:val="28"/>
              </w:rPr>
              <w:t>Nicolas OLIVIER</w:t>
            </w:r>
          </w:p>
        </w:tc>
        <w:tc>
          <w:tcPr>
            <w:tcW w:w="1710" w:type="dxa"/>
          </w:tcPr>
          <w:p w:rsidR="00184BFD" w:rsidRDefault="00184BFD" w:rsidP="00184BFD">
            <w:pPr>
              <w:rPr>
                <w:sz w:val="24"/>
                <w:szCs w:val="28"/>
              </w:rPr>
            </w:pPr>
            <w:r>
              <w:rPr>
                <w:sz w:val="24"/>
                <w:szCs w:val="28"/>
              </w:rPr>
              <w:t>Oral</w:t>
            </w:r>
          </w:p>
        </w:tc>
      </w:tr>
      <w:tr w:rsidR="003D0AE0" w:rsidTr="00184BFD">
        <w:tc>
          <w:tcPr>
            <w:tcW w:w="1982" w:type="dxa"/>
          </w:tcPr>
          <w:p w:rsidR="003D0AE0" w:rsidRDefault="003D0AE0" w:rsidP="00184BFD">
            <w:pPr>
              <w:rPr>
                <w:sz w:val="24"/>
                <w:szCs w:val="28"/>
              </w:rPr>
            </w:pPr>
            <w:r>
              <w:rPr>
                <w:sz w:val="24"/>
                <w:szCs w:val="28"/>
              </w:rPr>
              <w:t>Emilien EZINE</w:t>
            </w:r>
          </w:p>
        </w:tc>
        <w:tc>
          <w:tcPr>
            <w:tcW w:w="2113" w:type="dxa"/>
          </w:tcPr>
          <w:p w:rsidR="003D0AE0" w:rsidRDefault="003D0AE0" w:rsidP="00184BFD">
            <w:pPr>
              <w:rPr>
                <w:rFonts w:ascii="Arial" w:hAnsi="Arial" w:cs="Arial"/>
                <w:color w:val="000000"/>
              </w:rPr>
            </w:pPr>
            <w:r>
              <w:rPr>
                <w:rFonts w:ascii="Arial" w:hAnsi="Arial" w:cs="Arial"/>
                <w:color w:val="000000"/>
              </w:rPr>
              <w:t>CAEN</w:t>
            </w:r>
          </w:p>
        </w:tc>
        <w:tc>
          <w:tcPr>
            <w:tcW w:w="2006" w:type="dxa"/>
          </w:tcPr>
          <w:p w:rsidR="003D0AE0" w:rsidRDefault="003D0AE0" w:rsidP="00184BFD">
            <w:pPr>
              <w:rPr>
                <w:sz w:val="24"/>
                <w:szCs w:val="28"/>
              </w:rPr>
            </w:pPr>
            <w:r>
              <w:rPr>
                <w:sz w:val="24"/>
                <w:szCs w:val="28"/>
              </w:rPr>
              <w:t>12</w:t>
            </w:r>
          </w:p>
        </w:tc>
        <w:tc>
          <w:tcPr>
            <w:tcW w:w="2100" w:type="dxa"/>
          </w:tcPr>
          <w:p w:rsidR="003D0AE0" w:rsidRDefault="003D0AE0" w:rsidP="00184BFD">
            <w:pPr>
              <w:rPr>
                <w:sz w:val="24"/>
                <w:szCs w:val="28"/>
              </w:rPr>
            </w:pPr>
            <w:r>
              <w:rPr>
                <w:sz w:val="24"/>
                <w:szCs w:val="28"/>
              </w:rPr>
              <w:t>Antoine MARCHAND</w:t>
            </w:r>
          </w:p>
        </w:tc>
        <w:tc>
          <w:tcPr>
            <w:tcW w:w="1710" w:type="dxa"/>
          </w:tcPr>
          <w:p w:rsidR="003D0AE0" w:rsidRDefault="003D0AE0" w:rsidP="00184BFD">
            <w:pPr>
              <w:rPr>
                <w:sz w:val="24"/>
                <w:szCs w:val="28"/>
              </w:rPr>
            </w:pPr>
            <w:r>
              <w:rPr>
                <w:sz w:val="24"/>
                <w:szCs w:val="28"/>
              </w:rPr>
              <w:t>Mail</w:t>
            </w:r>
          </w:p>
        </w:tc>
      </w:tr>
      <w:tr w:rsidR="00184BFD" w:rsidTr="00184BFD">
        <w:tc>
          <w:tcPr>
            <w:tcW w:w="1982" w:type="dxa"/>
          </w:tcPr>
          <w:p w:rsidR="00184BFD" w:rsidRDefault="003D0AE0" w:rsidP="00184BFD">
            <w:pPr>
              <w:rPr>
                <w:sz w:val="24"/>
                <w:szCs w:val="28"/>
              </w:rPr>
            </w:pPr>
            <w:r>
              <w:rPr>
                <w:sz w:val="24"/>
                <w:szCs w:val="28"/>
              </w:rPr>
              <w:t>Quentin SAMARAN</w:t>
            </w:r>
          </w:p>
        </w:tc>
        <w:tc>
          <w:tcPr>
            <w:tcW w:w="2113" w:type="dxa"/>
          </w:tcPr>
          <w:p w:rsidR="00184BFD" w:rsidRDefault="00184BFD" w:rsidP="00184BFD">
            <w:pPr>
              <w:rPr>
                <w:rFonts w:ascii="Arial" w:hAnsi="Arial" w:cs="Arial"/>
                <w:color w:val="000000"/>
              </w:rPr>
            </w:pPr>
            <w:r>
              <w:rPr>
                <w:rFonts w:ascii="Arial" w:hAnsi="Arial" w:cs="Arial"/>
                <w:color w:val="000000"/>
              </w:rPr>
              <w:t>MONTPELLIER-NÎMES</w:t>
            </w:r>
          </w:p>
          <w:p w:rsidR="00184BFD" w:rsidRDefault="00184BFD" w:rsidP="00184BFD">
            <w:pPr>
              <w:rPr>
                <w:sz w:val="24"/>
                <w:szCs w:val="28"/>
              </w:rPr>
            </w:pPr>
          </w:p>
        </w:tc>
        <w:tc>
          <w:tcPr>
            <w:tcW w:w="2006" w:type="dxa"/>
          </w:tcPr>
          <w:p w:rsidR="00184BFD" w:rsidRDefault="00184BFD" w:rsidP="00184BFD">
            <w:pPr>
              <w:rPr>
                <w:sz w:val="24"/>
                <w:szCs w:val="28"/>
              </w:rPr>
            </w:pPr>
            <w:r>
              <w:rPr>
                <w:sz w:val="24"/>
                <w:szCs w:val="28"/>
              </w:rPr>
              <w:t>15</w:t>
            </w:r>
          </w:p>
        </w:tc>
        <w:tc>
          <w:tcPr>
            <w:tcW w:w="2100" w:type="dxa"/>
          </w:tcPr>
          <w:p w:rsidR="00184BFD" w:rsidRDefault="00184BFD" w:rsidP="00184BFD">
            <w:pPr>
              <w:rPr>
                <w:sz w:val="24"/>
                <w:szCs w:val="28"/>
              </w:rPr>
            </w:pPr>
            <w:r>
              <w:rPr>
                <w:sz w:val="24"/>
                <w:szCs w:val="28"/>
              </w:rPr>
              <w:t>Romain SAMARAN</w:t>
            </w:r>
          </w:p>
        </w:tc>
        <w:tc>
          <w:tcPr>
            <w:tcW w:w="1710" w:type="dxa"/>
          </w:tcPr>
          <w:p w:rsidR="00184BFD" w:rsidRDefault="003D0AE0" w:rsidP="00184BFD">
            <w:pPr>
              <w:rPr>
                <w:sz w:val="24"/>
                <w:szCs w:val="28"/>
              </w:rPr>
            </w:pPr>
            <w:r>
              <w:rPr>
                <w:sz w:val="24"/>
                <w:szCs w:val="28"/>
              </w:rPr>
              <w:t>Oral</w:t>
            </w:r>
          </w:p>
        </w:tc>
      </w:tr>
      <w:tr w:rsidR="00184BFD" w:rsidTr="00184BFD">
        <w:tc>
          <w:tcPr>
            <w:tcW w:w="1982" w:type="dxa"/>
          </w:tcPr>
          <w:p w:rsidR="00184BFD" w:rsidRDefault="003D0AE0" w:rsidP="00184BFD">
            <w:pPr>
              <w:rPr>
                <w:sz w:val="24"/>
                <w:szCs w:val="28"/>
              </w:rPr>
            </w:pPr>
            <w:r>
              <w:rPr>
                <w:sz w:val="24"/>
                <w:szCs w:val="28"/>
              </w:rPr>
              <w:t>Jordane Barbé</w:t>
            </w:r>
          </w:p>
        </w:tc>
        <w:tc>
          <w:tcPr>
            <w:tcW w:w="2113" w:type="dxa"/>
          </w:tcPr>
          <w:p w:rsidR="00184BFD" w:rsidRDefault="00184BFD" w:rsidP="00184BFD">
            <w:pPr>
              <w:rPr>
                <w:sz w:val="24"/>
                <w:szCs w:val="28"/>
              </w:rPr>
            </w:pPr>
            <w:r>
              <w:rPr>
                <w:sz w:val="24"/>
                <w:szCs w:val="28"/>
              </w:rPr>
              <w:t>NANCY</w:t>
            </w:r>
          </w:p>
        </w:tc>
        <w:tc>
          <w:tcPr>
            <w:tcW w:w="2006" w:type="dxa"/>
          </w:tcPr>
          <w:p w:rsidR="00184BFD" w:rsidRDefault="00184BFD" w:rsidP="00184BFD">
            <w:pPr>
              <w:rPr>
                <w:sz w:val="24"/>
                <w:szCs w:val="28"/>
              </w:rPr>
            </w:pPr>
            <w:r>
              <w:rPr>
                <w:sz w:val="24"/>
                <w:szCs w:val="28"/>
              </w:rPr>
              <w:t>16</w:t>
            </w:r>
          </w:p>
        </w:tc>
        <w:tc>
          <w:tcPr>
            <w:tcW w:w="2100" w:type="dxa"/>
          </w:tcPr>
          <w:p w:rsidR="00184BFD" w:rsidRDefault="00184BFD" w:rsidP="00184BFD">
            <w:pPr>
              <w:rPr>
                <w:sz w:val="24"/>
                <w:szCs w:val="28"/>
              </w:rPr>
            </w:pPr>
            <w:r>
              <w:rPr>
                <w:sz w:val="24"/>
                <w:szCs w:val="28"/>
              </w:rPr>
              <w:t>Antoine MARCHAND</w:t>
            </w:r>
          </w:p>
        </w:tc>
        <w:tc>
          <w:tcPr>
            <w:tcW w:w="1710" w:type="dxa"/>
          </w:tcPr>
          <w:p w:rsidR="00184BFD" w:rsidRDefault="00184BFD" w:rsidP="00184BFD">
            <w:pPr>
              <w:rPr>
                <w:sz w:val="24"/>
                <w:szCs w:val="28"/>
              </w:rPr>
            </w:pPr>
            <w:r>
              <w:rPr>
                <w:sz w:val="24"/>
                <w:szCs w:val="28"/>
              </w:rPr>
              <w:t>Mail</w:t>
            </w:r>
          </w:p>
        </w:tc>
      </w:tr>
      <w:tr w:rsidR="00184BFD" w:rsidTr="00184BFD">
        <w:tc>
          <w:tcPr>
            <w:tcW w:w="1982" w:type="dxa"/>
          </w:tcPr>
          <w:p w:rsidR="00184BFD" w:rsidRDefault="003D0AE0" w:rsidP="00184BFD">
            <w:pPr>
              <w:rPr>
                <w:sz w:val="24"/>
                <w:szCs w:val="28"/>
              </w:rPr>
            </w:pPr>
            <w:r>
              <w:rPr>
                <w:sz w:val="24"/>
                <w:szCs w:val="28"/>
              </w:rPr>
              <w:t>Cindy BARBARIN</w:t>
            </w:r>
          </w:p>
        </w:tc>
        <w:tc>
          <w:tcPr>
            <w:tcW w:w="2113" w:type="dxa"/>
          </w:tcPr>
          <w:p w:rsidR="00184BFD" w:rsidRDefault="00184BFD" w:rsidP="00184BFD">
            <w:pPr>
              <w:rPr>
                <w:rFonts w:ascii="Liberation Sans" w:hAnsi="Liberation Sans" w:cs="Liberation Sans"/>
                <w:color w:val="000000"/>
              </w:rPr>
            </w:pPr>
            <w:r>
              <w:rPr>
                <w:rFonts w:ascii="Liberation Sans" w:hAnsi="Liberation Sans" w:cs="Liberation Sans"/>
                <w:color w:val="000000"/>
              </w:rPr>
              <w:t>POITIERS</w:t>
            </w:r>
          </w:p>
          <w:p w:rsidR="00184BFD" w:rsidRDefault="00184BFD" w:rsidP="00184BFD">
            <w:pPr>
              <w:rPr>
                <w:sz w:val="24"/>
                <w:szCs w:val="28"/>
              </w:rPr>
            </w:pPr>
          </w:p>
        </w:tc>
        <w:tc>
          <w:tcPr>
            <w:tcW w:w="2006" w:type="dxa"/>
          </w:tcPr>
          <w:p w:rsidR="00184BFD" w:rsidRDefault="00184BFD" w:rsidP="00184BFD">
            <w:pPr>
              <w:rPr>
                <w:sz w:val="24"/>
                <w:szCs w:val="28"/>
              </w:rPr>
            </w:pPr>
            <w:r>
              <w:rPr>
                <w:sz w:val="24"/>
                <w:szCs w:val="28"/>
              </w:rPr>
              <w:t>8</w:t>
            </w:r>
          </w:p>
        </w:tc>
        <w:tc>
          <w:tcPr>
            <w:tcW w:w="2100" w:type="dxa"/>
          </w:tcPr>
          <w:p w:rsidR="00184BFD" w:rsidRDefault="003D0AE0" w:rsidP="00184BFD">
            <w:pPr>
              <w:rPr>
                <w:sz w:val="24"/>
                <w:szCs w:val="28"/>
              </w:rPr>
            </w:pPr>
            <w:r>
              <w:rPr>
                <w:sz w:val="24"/>
                <w:szCs w:val="28"/>
              </w:rPr>
              <w:t>Pierre HAMANN</w:t>
            </w:r>
          </w:p>
        </w:tc>
        <w:tc>
          <w:tcPr>
            <w:tcW w:w="1710" w:type="dxa"/>
          </w:tcPr>
          <w:p w:rsidR="00184BFD" w:rsidRDefault="00184BFD" w:rsidP="00184BFD">
            <w:pPr>
              <w:rPr>
                <w:sz w:val="24"/>
                <w:szCs w:val="28"/>
              </w:rPr>
            </w:pPr>
            <w:r>
              <w:rPr>
                <w:sz w:val="24"/>
                <w:szCs w:val="28"/>
              </w:rPr>
              <w:t>Mail</w:t>
            </w:r>
          </w:p>
        </w:tc>
      </w:tr>
      <w:tr w:rsidR="00184BFD" w:rsidTr="00184BFD">
        <w:tc>
          <w:tcPr>
            <w:tcW w:w="1982" w:type="dxa"/>
          </w:tcPr>
          <w:p w:rsidR="00184BFD" w:rsidRDefault="003D0AE0" w:rsidP="00184BFD">
            <w:pPr>
              <w:rPr>
                <w:sz w:val="24"/>
                <w:szCs w:val="28"/>
              </w:rPr>
            </w:pPr>
            <w:r>
              <w:rPr>
                <w:sz w:val="24"/>
                <w:szCs w:val="28"/>
              </w:rPr>
              <w:t>Raphael JANELA-LAPERT</w:t>
            </w:r>
          </w:p>
        </w:tc>
        <w:tc>
          <w:tcPr>
            <w:tcW w:w="2113" w:type="dxa"/>
          </w:tcPr>
          <w:p w:rsidR="00184BFD" w:rsidRDefault="00184BFD" w:rsidP="00184BFD">
            <w:pPr>
              <w:rPr>
                <w:rFonts w:ascii="Liberation Sans" w:hAnsi="Liberation Sans" w:cs="Liberation Sans"/>
                <w:color w:val="000000"/>
              </w:rPr>
            </w:pPr>
            <w:r>
              <w:rPr>
                <w:rFonts w:ascii="Liberation Sans" w:hAnsi="Liberation Sans" w:cs="Liberation Sans"/>
                <w:color w:val="000000"/>
              </w:rPr>
              <w:t>ROUEN</w:t>
            </w:r>
          </w:p>
          <w:p w:rsidR="00184BFD" w:rsidRDefault="00184BFD" w:rsidP="00184BFD">
            <w:pPr>
              <w:rPr>
                <w:sz w:val="24"/>
                <w:szCs w:val="28"/>
              </w:rPr>
            </w:pPr>
          </w:p>
        </w:tc>
        <w:tc>
          <w:tcPr>
            <w:tcW w:w="2006" w:type="dxa"/>
          </w:tcPr>
          <w:p w:rsidR="00184BFD" w:rsidRDefault="00184BFD" w:rsidP="00184BFD">
            <w:pPr>
              <w:rPr>
                <w:sz w:val="24"/>
                <w:szCs w:val="28"/>
              </w:rPr>
            </w:pPr>
            <w:r>
              <w:rPr>
                <w:sz w:val="24"/>
                <w:szCs w:val="28"/>
              </w:rPr>
              <w:t>12</w:t>
            </w:r>
          </w:p>
        </w:tc>
        <w:tc>
          <w:tcPr>
            <w:tcW w:w="2100" w:type="dxa"/>
          </w:tcPr>
          <w:p w:rsidR="00184BFD" w:rsidRDefault="003D0AE0" w:rsidP="00184BFD">
            <w:pPr>
              <w:rPr>
                <w:sz w:val="24"/>
                <w:szCs w:val="28"/>
              </w:rPr>
            </w:pPr>
            <w:r>
              <w:rPr>
                <w:sz w:val="24"/>
                <w:szCs w:val="28"/>
              </w:rPr>
              <w:t>Antoine MARCHAND</w:t>
            </w:r>
          </w:p>
        </w:tc>
        <w:tc>
          <w:tcPr>
            <w:tcW w:w="1710" w:type="dxa"/>
          </w:tcPr>
          <w:p w:rsidR="00184BFD" w:rsidRDefault="00184BFD" w:rsidP="00184BFD">
            <w:pPr>
              <w:rPr>
                <w:sz w:val="24"/>
                <w:szCs w:val="28"/>
              </w:rPr>
            </w:pPr>
            <w:r>
              <w:rPr>
                <w:sz w:val="24"/>
                <w:szCs w:val="28"/>
              </w:rPr>
              <w:t>Mail</w:t>
            </w:r>
          </w:p>
        </w:tc>
      </w:tr>
    </w:tbl>
    <w:p w:rsidR="006D1389" w:rsidRPr="00017694" w:rsidRDefault="006D1389" w:rsidP="006D1389">
      <w:pPr>
        <w:ind w:left="360"/>
        <w:rPr>
          <w:b/>
          <w:sz w:val="24"/>
          <w:szCs w:val="28"/>
        </w:rPr>
      </w:pPr>
    </w:p>
    <w:p w:rsidR="006D1389" w:rsidRPr="00017694" w:rsidRDefault="00017694" w:rsidP="006D1389">
      <w:pPr>
        <w:pStyle w:val="Paragraphedeliste"/>
        <w:numPr>
          <w:ilvl w:val="0"/>
          <w:numId w:val="3"/>
        </w:numPr>
        <w:rPr>
          <w:b/>
          <w:sz w:val="24"/>
          <w:szCs w:val="28"/>
        </w:rPr>
      </w:pPr>
      <w:r>
        <w:rPr>
          <w:b/>
          <w:sz w:val="24"/>
          <w:szCs w:val="28"/>
        </w:rPr>
        <w:t>Discours d’introduction du Président</w:t>
      </w:r>
      <w:r w:rsidR="0027064E">
        <w:rPr>
          <w:b/>
          <w:sz w:val="24"/>
          <w:szCs w:val="28"/>
        </w:rPr>
        <w:t xml:space="preserve"> </w:t>
      </w:r>
      <w:r>
        <w:rPr>
          <w:b/>
          <w:sz w:val="24"/>
          <w:szCs w:val="28"/>
        </w:rPr>
        <w:t xml:space="preserve">(Pierre Hamann) </w:t>
      </w:r>
      <w:r w:rsidR="006D1389" w:rsidRPr="00017694">
        <w:rPr>
          <w:b/>
          <w:sz w:val="24"/>
          <w:szCs w:val="28"/>
        </w:rPr>
        <w:t>:</w:t>
      </w:r>
    </w:p>
    <w:p w:rsidR="00AE267E" w:rsidRDefault="00017694" w:rsidP="00184BFD">
      <w:pPr>
        <w:rPr>
          <w:sz w:val="24"/>
          <w:szCs w:val="28"/>
        </w:rPr>
      </w:pPr>
      <w:r>
        <w:rPr>
          <w:sz w:val="24"/>
          <w:szCs w:val="28"/>
        </w:rPr>
        <w:t>Le Président remercie les membres de l’Assemblée pour leur présence et leur implication.</w:t>
      </w:r>
    </w:p>
    <w:p w:rsidR="00017694" w:rsidRDefault="00017694" w:rsidP="00184BFD">
      <w:pPr>
        <w:rPr>
          <w:sz w:val="24"/>
          <w:szCs w:val="28"/>
        </w:rPr>
      </w:pPr>
      <w:r>
        <w:rPr>
          <w:sz w:val="24"/>
          <w:szCs w:val="28"/>
        </w:rPr>
        <w:lastRenderedPageBreak/>
        <w:t>Il expose les événements ayant conduit à la création de l’Association FDVF.</w:t>
      </w:r>
    </w:p>
    <w:p w:rsidR="00017694" w:rsidRDefault="00017694" w:rsidP="00184BFD">
      <w:pPr>
        <w:rPr>
          <w:sz w:val="24"/>
          <w:szCs w:val="28"/>
        </w:rPr>
      </w:pPr>
      <w:r>
        <w:rPr>
          <w:sz w:val="24"/>
          <w:szCs w:val="28"/>
        </w:rPr>
        <w:t>L’impulsion de départ de la création de l’Association date de Novembre 2017. A l’occasion de l’AG du CEDEF, les professeurs membres ont émis le souhait d’avoir des interlocuteurs parmi les internes. En effet, dans de nombreuses spécialités, il existe des associations d’internes puissantes qui sont des interlocuteurs privilégiés pour les collèges d’enseignants et pour les instances dirigeantes (notamment DGOS, ministères de tutelle).</w:t>
      </w:r>
    </w:p>
    <w:p w:rsidR="00017694" w:rsidRDefault="00017694" w:rsidP="00184BFD">
      <w:pPr>
        <w:rPr>
          <w:sz w:val="24"/>
          <w:szCs w:val="28"/>
        </w:rPr>
      </w:pPr>
      <w:r>
        <w:rPr>
          <w:sz w:val="24"/>
          <w:szCs w:val="28"/>
        </w:rPr>
        <w:t>Dans ce contexte, les noms de Pierre HAMANN ont été proposés pour Paris (initiative des Prs BOUAZIZ et DUPIN) et d’Antoine MARCHAND pour Tours (initiative du Pr SAMIMI).</w:t>
      </w:r>
    </w:p>
    <w:p w:rsidR="00017694" w:rsidRDefault="00017694" w:rsidP="00184BFD">
      <w:pPr>
        <w:rPr>
          <w:sz w:val="24"/>
          <w:szCs w:val="28"/>
        </w:rPr>
      </w:pPr>
      <w:r>
        <w:rPr>
          <w:sz w:val="24"/>
          <w:szCs w:val="28"/>
        </w:rPr>
        <w:t>Le premier contact a été effectué téléphoniquement en janvier avec les Pr CAUX et DUPIN (respectivement Secrétaire Général et Président du CEDEF). Le projet exposé par les Professeurs est qu’un réseau représentatif des internes soit mis en place en septembre 2018 afin de pouvoir préparer la rentrée</w:t>
      </w:r>
      <w:r w:rsidR="00F50A08">
        <w:rPr>
          <w:sz w:val="24"/>
          <w:szCs w:val="28"/>
        </w:rPr>
        <w:t xml:space="preserve"> du semestre d’hiver 2018-2019.</w:t>
      </w:r>
    </w:p>
    <w:p w:rsidR="00F50A08" w:rsidRDefault="00F50A08" w:rsidP="00184BFD">
      <w:pPr>
        <w:rPr>
          <w:sz w:val="24"/>
          <w:szCs w:val="28"/>
        </w:rPr>
      </w:pPr>
      <w:r>
        <w:rPr>
          <w:sz w:val="24"/>
          <w:szCs w:val="28"/>
        </w:rPr>
        <w:t>La forme souhaitée pour fédérer les internes a d’emblée été une Association loi 1901. Un rapprochement avec l’</w:t>
      </w:r>
      <w:proofErr w:type="spellStart"/>
      <w:r>
        <w:rPr>
          <w:sz w:val="24"/>
          <w:szCs w:val="28"/>
        </w:rPr>
        <w:t>AJDerm</w:t>
      </w:r>
      <w:proofErr w:type="spellEnd"/>
      <w:r>
        <w:rPr>
          <w:sz w:val="24"/>
          <w:szCs w:val="28"/>
        </w:rPr>
        <w:t xml:space="preserve">, association préexistante, a été initié en avril-mai 2018, mais celui-ci a échoué à cause de divergences sur les missions de l’Association. </w:t>
      </w:r>
    </w:p>
    <w:p w:rsidR="00F50A08" w:rsidRDefault="00F50A08" w:rsidP="00184BFD">
      <w:pPr>
        <w:rPr>
          <w:sz w:val="24"/>
          <w:szCs w:val="28"/>
        </w:rPr>
      </w:pPr>
      <w:r>
        <w:rPr>
          <w:sz w:val="24"/>
          <w:szCs w:val="28"/>
        </w:rPr>
        <w:t xml:space="preserve">Par conséquent, </w:t>
      </w:r>
      <w:proofErr w:type="gramStart"/>
      <w:r>
        <w:rPr>
          <w:sz w:val="24"/>
          <w:szCs w:val="28"/>
        </w:rPr>
        <w:t>suite à une</w:t>
      </w:r>
      <w:proofErr w:type="gramEnd"/>
      <w:r>
        <w:rPr>
          <w:sz w:val="24"/>
          <w:szCs w:val="28"/>
        </w:rPr>
        <w:t xml:space="preserve"> consultation électronique lancée le 16/05/2018 et validant cette démarche à 98,4% pour 255 voix exprimées sur 500 internes inscrits en DES à cette époque, les Statuts de l’Association loi 1901 « Futurs Dermato-Vénérologues de France – FDVF » ont été promulgués le 07/06/2018 et diffusés auprès des internes et jeunes praticiens le 08/06/2018.</w:t>
      </w:r>
    </w:p>
    <w:p w:rsidR="00F50A08" w:rsidRDefault="00F50A08" w:rsidP="00184BFD">
      <w:pPr>
        <w:rPr>
          <w:sz w:val="24"/>
          <w:szCs w:val="28"/>
        </w:rPr>
      </w:pPr>
      <w:r>
        <w:rPr>
          <w:sz w:val="24"/>
          <w:szCs w:val="28"/>
        </w:rPr>
        <w:t xml:space="preserve">En septembre 2018, un réseau d’internes référents regroupant presque toutes les subdivisions était </w:t>
      </w:r>
      <w:r w:rsidR="00A01B8F">
        <w:rPr>
          <w:sz w:val="24"/>
          <w:szCs w:val="28"/>
        </w:rPr>
        <w:t>constitué et joignable</w:t>
      </w:r>
      <w:r>
        <w:rPr>
          <w:sz w:val="24"/>
          <w:szCs w:val="28"/>
        </w:rPr>
        <w:t xml:space="preserve"> au moyen d’une mailing </w:t>
      </w:r>
      <w:proofErr w:type="spellStart"/>
      <w:r>
        <w:rPr>
          <w:sz w:val="24"/>
          <w:szCs w:val="28"/>
        </w:rPr>
        <w:t>list</w:t>
      </w:r>
      <w:proofErr w:type="spellEnd"/>
      <w:r>
        <w:rPr>
          <w:sz w:val="24"/>
          <w:szCs w:val="28"/>
        </w:rPr>
        <w:t>.</w:t>
      </w:r>
    </w:p>
    <w:p w:rsidR="00F50A08" w:rsidRDefault="00F50A08" w:rsidP="00184BFD">
      <w:pPr>
        <w:rPr>
          <w:sz w:val="24"/>
          <w:szCs w:val="28"/>
        </w:rPr>
      </w:pPr>
    </w:p>
    <w:p w:rsidR="00754577" w:rsidRDefault="00754577" w:rsidP="00184BFD">
      <w:pPr>
        <w:rPr>
          <w:sz w:val="24"/>
          <w:szCs w:val="28"/>
        </w:rPr>
      </w:pPr>
      <w:r>
        <w:rPr>
          <w:sz w:val="24"/>
          <w:szCs w:val="28"/>
        </w:rPr>
        <w:t>La problématique de l’animation de ce réseau est évoquée : il est parfois difficile d’obtenir de façon rapide des retours de la part des référents lors de sollicitations par email, même dans le cas de questions « urgentes ». Certaines villes ont en outre tardé à désigner un référent ou ne l’ont pas encore fait.</w:t>
      </w:r>
    </w:p>
    <w:p w:rsidR="00754577" w:rsidRDefault="00754577" w:rsidP="00184BFD">
      <w:pPr>
        <w:rPr>
          <w:sz w:val="24"/>
          <w:szCs w:val="28"/>
        </w:rPr>
      </w:pPr>
      <w:r>
        <w:rPr>
          <w:sz w:val="24"/>
          <w:szCs w:val="28"/>
        </w:rPr>
        <w:t>Des propositions sont faites pour améliorer l’animation du réseau :</w:t>
      </w:r>
    </w:p>
    <w:p w:rsidR="00754577" w:rsidRDefault="00754577" w:rsidP="00754577">
      <w:pPr>
        <w:pStyle w:val="Paragraphedeliste"/>
        <w:numPr>
          <w:ilvl w:val="0"/>
          <w:numId w:val="1"/>
        </w:numPr>
        <w:rPr>
          <w:sz w:val="24"/>
          <w:szCs w:val="28"/>
        </w:rPr>
      </w:pPr>
      <w:r>
        <w:rPr>
          <w:sz w:val="24"/>
          <w:szCs w:val="28"/>
        </w:rPr>
        <w:t>Créer et animer un groupe Facebook des référents comprenant également le bureau</w:t>
      </w:r>
    </w:p>
    <w:p w:rsidR="00754577" w:rsidRDefault="00754577" w:rsidP="00754577">
      <w:pPr>
        <w:pStyle w:val="Paragraphedeliste"/>
        <w:numPr>
          <w:ilvl w:val="0"/>
          <w:numId w:val="1"/>
        </w:numPr>
        <w:rPr>
          <w:sz w:val="24"/>
          <w:szCs w:val="28"/>
        </w:rPr>
      </w:pPr>
      <w:r>
        <w:rPr>
          <w:sz w:val="24"/>
          <w:szCs w:val="28"/>
        </w:rPr>
        <w:t>Créer une fiche pratique « rôle du référent » pour clarifier et démystifier la fonction</w:t>
      </w:r>
    </w:p>
    <w:p w:rsidR="00754577" w:rsidRDefault="00754577" w:rsidP="00754577">
      <w:pPr>
        <w:pStyle w:val="Paragraphedeliste"/>
        <w:numPr>
          <w:ilvl w:val="0"/>
          <w:numId w:val="1"/>
        </w:numPr>
        <w:rPr>
          <w:sz w:val="24"/>
          <w:szCs w:val="28"/>
        </w:rPr>
      </w:pPr>
      <w:r>
        <w:rPr>
          <w:sz w:val="24"/>
          <w:szCs w:val="28"/>
        </w:rPr>
        <w:t>Contacter les coordinateurs régionaux du DES en cas de non réponse du référent sur des questions essentielles en dernier recours.</w:t>
      </w:r>
    </w:p>
    <w:p w:rsidR="00184BFD" w:rsidRDefault="00754577" w:rsidP="00184BFD">
      <w:pPr>
        <w:rPr>
          <w:sz w:val="24"/>
          <w:szCs w:val="28"/>
        </w:rPr>
      </w:pPr>
      <w:r>
        <w:rPr>
          <w:sz w:val="24"/>
          <w:szCs w:val="28"/>
        </w:rPr>
        <w:lastRenderedPageBreak/>
        <w:t xml:space="preserve">On évoque également la problématique </w:t>
      </w:r>
      <w:r w:rsidR="00A01B8F">
        <w:rPr>
          <w:sz w:val="24"/>
          <w:szCs w:val="28"/>
        </w:rPr>
        <w:t>de la rotation fréquente du rôle de référent dans certaines subdivisions (exemple de Toulouse). Les rôles d’interne référent « local » et auprès de l’Association sont souvent pourvus par la même personne, et, dans certaines subdivisions, sont réattribués à chaque semestre. Ceci peut occasionner des retards ou des pertes d’informations dans la communication entre l’Association et les Référents.</w:t>
      </w:r>
    </w:p>
    <w:p w:rsidR="00CB440D" w:rsidRDefault="00CB440D" w:rsidP="00184BFD">
      <w:pPr>
        <w:rPr>
          <w:sz w:val="24"/>
          <w:szCs w:val="28"/>
        </w:rPr>
      </w:pPr>
    </w:p>
    <w:p w:rsidR="00A44DB1" w:rsidRDefault="00A44DB1" w:rsidP="00A44DB1">
      <w:pPr>
        <w:pStyle w:val="Paragraphedeliste"/>
        <w:numPr>
          <w:ilvl w:val="0"/>
          <w:numId w:val="3"/>
        </w:numPr>
        <w:rPr>
          <w:b/>
          <w:sz w:val="24"/>
          <w:szCs w:val="28"/>
        </w:rPr>
      </w:pPr>
      <w:r>
        <w:rPr>
          <w:b/>
          <w:sz w:val="24"/>
          <w:szCs w:val="28"/>
        </w:rPr>
        <w:t xml:space="preserve">Explications sur l’organisation des instances représentatives </w:t>
      </w:r>
      <w:r w:rsidR="00B22347">
        <w:rPr>
          <w:b/>
          <w:sz w:val="24"/>
          <w:szCs w:val="28"/>
        </w:rPr>
        <w:t>(Pierre Hamann, Antoine Marchand, Romain Samaran) :</w:t>
      </w:r>
    </w:p>
    <w:p w:rsidR="00A44DB1" w:rsidRDefault="00A44DB1" w:rsidP="00A44DB1">
      <w:pPr>
        <w:rPr>
          <w:sz w:val="24"/>
          <w:szCs w:val="28"/>
        </w:rPr>
      </w:pPr>
      <w:r w:rsidRPr="00A44DB1">
        <w:rPr>
          <w:sz w:val="24"/>
          <w:szCs w:val="28"/>
        </w:rPr>
        <w:t>Lors de l’examen des points concernant les questions de la réforme du 3</w:t>
      </w:r>
      <w:r w:rsidRPr="00A44DB1">
        <w:rPr>
          <w:sz w:val="24"/>
          <w:szCs w:val="28"/>
          <w:vertAlign w:val="superscript"/>
        </w:rPr>
        <w:t>e</w:t>
      </w:r>
      <w:r w:rsidRPr="00A44DB1">
        <w:rPr>
          <w:sz w:val="24"/>
          <w:szCs w:val="28"/>
        </w:rPr>
        <w:t xml:space="preserve"> cycle (R3C) et de la 5</w:t>
      </w:r>
      <w:r w:rsidRPr="00A44DB1">
        <w:rPr>
          <w:sz w:val="24"/>
          <w:szCs w:val="28"/>
          <w:vertAlign w:val="superscript"/>
        </w:rPr>
        <w:t>e</w:t>
      </w:r>
      <w:r w:rsidRPr="00A44DB1">
        <w:rPr>
          <w:sz w:val="24"/>
          <w:szCs w:val="28"/>
        </w:rPr>
        <w:t xml:space="preserve"> année d’internat, des explications sont fournies sur l’organisation des réseaux et instances dirigeantes en Dermatologie en France. Elles sont regroupées ci-après pour faciliter la compréhension des paragraphes qui suivent.</w:t>
      </w:r>
    </w:p>
    <w:p w:rsidR="00A44DB1" w:rsidRDefault="00A44DB1" w:rsidP="00A44DB1">
      <w:pPr>
        <w:rPr>
          <w:sz w:val="24"/>
          <w:szCs w:val="28"/>
        </w:rPr>
      </w:pPr>
      <w:r>
        <w:rPr>
          <w:sz w:val="24"/>
          <w:szCs w:val="28"/>
        </w:rPr>
        <w:t xml:space="preserve">Les ministères de tutelle des internes en Dermatologie sont le Ministère de l’Enseignement Supérieur, de la Recherche et de l’Innovation (ministre de tutelle = Mme Frédérique Vidal) pour le cursus universitaire et le Ministère des Solidarités et de la Santé (ministre de tutelle = Mme Agnès </w:t>
      </w:r>
      <w:proofErr w:type="spellStart"/>
      <w:r>
        <w:rPr>
          <w:sz w:val="24"/>
          <w:szCs w:val="28"/>
        </w:rPr>
        <w:t>Buzyn</w:t>
      </w:r>
      <w:proofErr w:type="spellEnd"/>
      <w:r>
        <w:rPr>
          <w:sz w:val="24"/>
          <w:szCs w:val="28"/>
        </w:rPr>
        <w:t xml:space="preserve">) pour </w:t>
      </w:r>
      <w:r w:rsidR="00CB440D">
        <w:rPr>
          <w:sz w:val="24"/>
          <w:szCs w:val="28"/>
        </w:rPr>
        <w:t>l’activité de soins</w:t>
      </w:r>
      <w:r>
        <w:rPr>
          <w:sz w:val="24"/>
          <w:szCs w:val="28"/>
        </w:rPr>
        <w:t>.</w:t>
      </w:r>
    </w:p>
    <w:p w:rsidR="00A44DB1" w:rsidRDefault="00A44DB1" w:rsidP="00A44DB1">
      <w:pPr>
        <w:rPr>
          <w:sz w:val="24"/>
          <w:szCs w:val="28"/>
        </w:rPr>
      </w:pPr>
      <w:r>
        <w:rPr>
          <w:sz w:val="24"/>
          <w:szCs w:val="28"/>
        </w:rPr>
        <w:t>L’organisation des soins et la démographie médicale (notamment les dotations en postes d’internes)</w:t>
      </w:r>
      <w:r w:rsidR="00D2292A">
        <w:rPr>
          <w:sz w:val="24"/>
          <w:szCs w:val="28"/>
        </w:rPr>
        <w:t xml:space="preserve"> sont fixées par la DGOS (Direction Générale de l’Organisation des Soins)</w:t>
      </w:r>
      <w:r w:rsidR="00CB440D">
        <w:rPr>
          <w:sz w:val="24"/>
          <w:szCs w:val="28"/>
        </w:rPr>
        <w:t xml:space="preserve">. Cette </w:t>
      </w:r>
      <w:r w:rsidR="00D2292A">
        <w:rPr>
          <w:sz w:val="24"/>
          <w:szCs w:val="28"/>
        </w:rPr>
        <w:t>administration centrale dépend du Ministère des Solidarités et de la Santé.</w:t>
      </w:r>
    </w:p>
    <w:p w:rsidR="00D2292A" w:rsidRDefault="00D2292A" w:rsidP="00A44DB1">
      <w:pPr>
        <w:rPr>
          <w:sz w:val="24"/>
          <w:szCs w:val="28"/>
        </w:rPr>
      </w:pPr>
      <w:r>
        <w:rPr>
          <w:sz w:val="24"/>
          <w:szCs w:val="28"/>
        </w:rPr>
        <w:t>Les instances représentatives de la Dermatologie-Vénérologie sont :</w:t>
      </w:r>
    </w:p>
    <w:p w:rsidR="00D2292A" w:rsidRDefault="00D2292A" w:rsidP="00D2292A">
      <w:pPr>
        <w:pStyle w:val="Paragraphedeliste"/>
        <w:numPr>
          <w:ilvl w:val="0"/>
          <w:numId w:val="1"/>
        </w:numPr>
        <w:rPr>
          <w:sz w:val="24"/>
          <w:szCs w:val="28"/>
        </w:rPr>
      </w:pPr>
      <w:r>
        <w:rPr>
          <w:sz w:val="24"/>
          <w:szCs w:val="28"/>
        </w:rPr>
        <w:t>Le CEFEF (Collège des Enseignants en Dermatologie de France). Président : Pr Frédéric CAUX (Hôpital Avicenne, AP-HP). Secrétaire : Pr Delphine STAUMONT (CHRU de Lille).</w:t>
      </w:r>
      <w:r w:rsidR="00CB440D">
        <w:rPr>
          <w:sz w:val="24"/>
          <w:szCs w:val="28"/>
        </w:rPr>
        <w:t xml:space="preserve"> Il représente les Professeurs de Dermatologie.</w:t>
      </w:r>
    </w:p>
    <w:p w:rsidR="00D2292A" w:rsidRDefault="00D2292A" w:rsidP="00D2292A">
      <w:pPr>
        <w:pStyle w:val="Paragraphedeliste"/>
        <w:numPr>
          <w:ilvl w:val="0"/>
          <w:numId w:val="1"/>
        </w:numPr>
        <w:rPr>
          <w:sz w:val="24"/>
          <w:szCs w:val="28"/>
        </w:rPr>
      </w:pPr>
      <w:r>
        <w:rPr>
          <w:sz w:val="24"/>
          <w:szCs w:val="28"/>
        </w:rPr>
        <w:t>La SFD (Société Française de Dermatologie) : Présidente : Pr Marie BEYLOT-BARRY (CHRU de Bordeaux). Secrétaire Général : Pr Nicolas DUPIN (Hôpital Cochin, AP-HP)</w:t>
      </w:r>
      <w:r w:rsidR="00CB440D">
        <w:rPr>
          <w:sz w:val="24"/>
          <w:szCs w:val="28"/>
        </w:rPr>
        <w:t>. Ses adhérents sont principalement des Dermatologues hospitaliers ou universitaires.</w:t>
      </w:r>
    </w:p>
    <w:p w:rsidR="00CB440D" w:rsidRPr="00CB440D" w:rsidRDefault="00CB440D" w:rsidP="00CB440D">
      <w:pPr>
        <w:pStyle w:val="Paragraphedeliste"/>
        <w:numPr>
          <w:ilvl w:val="0"/>
          <w:numId w:val="1"/>
        </w:numPr>
        <w:rPr>
          <w:sz w:val="24"/>
          <w:szCs w:val="28"/>
        </w:rPr>
      </w:pPr>
      <w:r>
        <w:rPr>
          <w:sz w:val="24"/>
          <w:szCs w:val="28"/>
        </w:rPr>
        <w:t>Le SNDV (Syndicat National des Dermatologues-Vénérologues) : Président : Dr Luc SULIMOVIC (Paris). Ses adhérents sont des Dermatologues libéraux ou hospitaliers.</w:t>
      </w:r>
    </w:p>
    <w:p w:rsidR="00CB440D" w:rsidRPr="00CB440D" w:rsidRDefault="00CB440D" w:rsidP="00CB440D">
      <w:pPr>
        <w:ind w:left="360"/>
        <w:rPr>
          <w:sz w:val="24"/>
          <w:szCs w:val="28"/>
        </w:rPr>
      </w:pPr>
      <w:r w:rsidRPr="00CB440D">
        <w:rPr>
          <w:sz w:val="24"/>
          <w:szCs w:val="28"/>
        </w:rPr>
        <w:t>La Dermatologie est une spécialité de faible effectif qui est faiblement politisée sur le plan national. En effet, il n’y avait pas d’Association exerçant le rôle de représentation nationale jusqu’à la fondation de FDVF et le lobbying exercé par les instances représentatives (CEDEF, SFD, SNDV) auprès des instances dirigeantes (DGOS, ministères de tutelle) est modeste comparativement à d’autres spécialité</w:t>
      </w:r>
      <w:r w:rsidR="00016730">
        <w:rPr>
          <w:sz w:val="24"/>
          <w:szCs w:val="28"/>
        </w:rPr>
        <w:t>s</w:t>
      </w:r>
      <w:r w:rsidRPr="00CB440D">
        <w:rPr>
          <w:sz w:val="24"/>
          <w:szCs w:val="28"/>
        </w:rPr>
        <w:t xml:space="preserve">. </w:t>
      </w:r>
    </w:p>
    <w:p w:rsidR="00CB440D" w:rsidRDefault="00CB440D" w:rsidP="00184BFD">
      <w:pPr>
        <w:rPr>
          <w:sz w:val="24"/>
          <w:szCs w:val="28"/>
        </w:rPr>
      </w:pPr>
    </w:p>
    <w:p w:rsidR="00016730" w:rsidRDefault="00CB440D" w:rsidP="00184BFD">
      <w:pPr>
        <w:rPr>
          <w:sz w:val="24"/>
          <w:szCs w:val="28"/>
        </w:rPr>
      </w:pPr>
      <w:r>
        <w:rPr>
          <w:sz w:val="24"/>
          <w:szCs w:val="28"/>
        </w:rPr>
        <w:t>Il faut noter qu’il existe des divergences ponctuelles entre SNDV d’une part et CEDEF et SFD d’autre part.</w:t>
      </w:r>
    </w:p>
    <w:p w:rsidR="00A01B8F" w:rsidRDefault="00CB440D" w:rsidP="00184BFD">
      <w:pPr>
        <w:rPr>
          <w:sz w:val="24"/>
          <w:szCs w:val="28"/>
        </w:rPr>
      </w:pPr>
      <w:r>
        <w:rPr>
          <w:sz w:val="24"/>
          <w:szCs w:val="28"/>
        </w:rPr>
        <w:t xml:space="preserve">L’association FDVF entretient des rapports </w:t>
      </w:r>
      <w:r w:rsidR="00B22347">
        <w:rPr>
          <w:sz w:val="24"/>
          <w:szCs w:val="28"/>
        </w:rPr>
        <w:t xml:space="preserve">étroits </w:t>
      </w:r>
      <w:r>
        <w:rPr>
          <w:sz w:val="24"/>
          <w:szCs w:val="28"/>
        </w:rPr>
        <w:t>de bonne intelligence avec toutes les instances représentatives.</w:t>
      </w:r>
    </w:p>
    <w:p w:rsidR="00CB440D" w:rsidRPr="00184BFD" w:rsidRDefault="00CB440D" w:rsidP="00184BFD">
      <w:pPr>
        <w:rPr>
          <w:sz w:val="24"/>
          <w:szCs w:val="28"/>
        </w:rPr>
      </w:pPr>
    </w:p>
    <w:p w:rsidR="00A01B8F" w:rsidRDefault="00A01B8F" w:rsidP="00A01B8F">
      <w:pPr>
        <w:pStyle w:val="Paragraphedeliste"/>
        <w:numPr>
          <w:ilvl w:val="0"/>
          <w:numId w:val="3"/>
        </w:numPr>
        <w:rPr>
          <w:b/>
          <w:sz w:val="24"/>
          <w:szCs w:val="28"/>
        </w:rPr>
      </w:pPr>
      <w:r>
        <w:rPr>
          <w:b/>
          <w:sz w:val="24"/>
          <w:szCs w:val="28"/>
        </w:rPr>
        <w:t>Point sur la 5</w:t>
      </w:r>
      <w:r w:rsidRPr="00A01B8F">
        <w:rPr>
          <w:b/>
          <w:sz w:val="24"/>
          <w:szCs w:val="28"/>
          <w:vertAlign w:val="superscript"/>
        </w:rPr>
        <w:t>e</w:t>
      </w:r>
      <w:r>
        <w:rPr>
          <w:b/>
          <w:sz w:val="24"/>
          <w:szCs w:val="28"/>
        </w:rPr>
        <w:t xml:space="preserve"> année d’internat (Pierre Hamann, Romain Samaran)</w:t>
      </w:r>
      <w:r w:rsidR="00796C13">
        <w:rPr>
          <w:b/>
          <w:sz w:val="24"/>
          <w:szCs w:val="28"/>
        </w:rPr>
        <w:t xml:space="preserve"> </w:t>
      </w:r>
      <w:r w:rsidRPr="00017694">
        <w:rPr>
          <w:b/>
          <w:sz w:val="24"/>
          <w:szCs w:val="28"/>
        </w:rPr>
        <w:t>:</w:t>
      </w:r>
    </w:p>
    <w:p w:rsidR="00B22347" w:rsidRDefault="00016730" w:rsidP="00F4346A">
      <w:pPr>
        <w:rPr>
          <w:sz w:val="24"/>
          <w:szCs w:val="28"/>
        </w:rPr>
      </w:pPr>
      <w:r>
        <w:rPr>
          <w:sz w:val="24"/>
          <w:szCs w:val="28"/>
        </w:rPr>
        <w:t>La réflexion concernant la R3C dans le DES de Dermatologie-Vénérologie est encore incomplète à ce jour. L’idée d’une 5</w:t>
      </w:r>
      <w:r w:rsidRPr="00016730">
        <w:rPr>
          <w:sz w:val="24"/>
          <w:szCs w:val="28"/>
          <w:vertAlign w:val="superscript"/>
        </w:rPr>
        <w:t>e</w:t>
      </w:r>
      <w:r>
        <w:rPr>
          <w:sz w:val="24"/>
          <w:szCs w:val="28"/>
        </w:rPr>
        <w:t xml:space="preserve"> année d’Internat (soit 3 ans de</w:t>
      </w:r>
      <w:r w:rsidR="00B22347">
        <w:rPr>
          <w:sz w:val="24"/>
          <w:szCs w:val="28"/>
        </w:rPr>
        <w:t xml:space="preserve"> </w:t>
      </w:r>
      <w:r>
        <w:rPr>
          <w:sz w:val="24"/>
          <w:szCs w:val="28"/>
        </w:rPr>
        <w:t>phase d’Approfondissement) a été évoquée par le CEDEF</w:t>
      </w:r>
      <w:r w:rsidR="00B22347">
        <w:rPr>
          <w:sz w:val="24"/>
          <w:szCs w:val="28"/>
        </w:rPr>
        <w:t xml:space="preserve">. </w:t>
      </w:r>
    </w:p>
    <w:p w:rsidR="00B22347" w:rsidRDefault="00B22347" w:rsidP="00F4346A">
      <w:pPr>
        <w:rPr>
          <w:sz w:val="24"/>
          <w:szCs w:val="28"/>
        </w:rPr>
      </w:pPr>
      <w:r>
        <w:rPr>
          <w:sz w:val="24"/>
          <w:szCs w:val="28"/>
        </w:rPr>
        <w:t xml:space="preserve">Cette demande a été effectuée </w:t>
      </w:r>
      <w:r w:rsidR="00796C13">
        <w:rPr>
          <w:sz w:val="24"/>
          <w:szCs w:val="28"/>
        </w:rPr>
        <w:t xml:space="preserve">dès la mise en place de la R3C </w:t>
      </w:r>
      <w:r>
        <w:rPr>
          <w:sz w:val="24"/>
          <w:szCs w:val="28"/>
        </w:rPr>
        <w:t xml:space="preserve">auprès des Ministères de tutelle par les instances représentatives des </w:t>
      </w:r>
      <w:proofErr w:type="spellStart"/>
      <w:r>
        <w:rPr>
          <w:sz w:val="24"/>
          <w:szCs w:val="28"/>
        </w:rPr>
        <w:t>DES</w:t>
      </w:r>
      <w:proofErr w:type="spellEnd"/>
      <w:r>
        <w:rPr>
          <w:sz w:val="24"/>
          <w:szCs w:val="28"/>
        </w:rPr>
        <w:t xml:space="preserve"> de Cardiologie, d’Hépato-Gastro-Entérologie et de Néphrologie. L’allongement de la phase d’approfondissement à 3 ans a été octroyée aux DES de Cardiologie et d’hépato-Gastro-Entérologie sur l’argument d’une nécessité d’un approfondissement de la formation à l’interventionnel (coronarographie, endoscopie etc.). Le dossier du DES de néphrologie a été refusé.</w:t>
      </w:r>
    </w:p>
    <w:p w:rsidR="00796C13" w:rsidRDefault="00796C13" w:rsidP="00F4346A">
      <w:pPr>
        <w:rPr>
          <w:sz w:val="24"/>
          <w:szCs w:val="28"/>
        </w:rPr>
      </w:pPr>
      <w:r>
        <w:rPr>
          <w:sz w:val="24"/>
          <w:szCs w:val="28"/>
        </w:rPr>
        <w:t>Dans un deuxième temps, les DES de Neurologie, Endocrinologie et Dermatologie ont initié cette démarche à l’initiative de leurs collèges d’enseignants.</w:t>
      </w:r>
    </w:p>
    <w:p w:rsidR="00796C13" w:rsidRDefault="00796C13" w:rsidP="00F4346A">
      <w:pPr>
        <w:rPr>
          <w:sz w:val="24"/>
          <w:szCs w:val="28"/>
        </w:rPr>
      </w:pPr>
      <w:r>
        <w:rPr>
          <w:sz w:val="24"/>
          <w:szCs w:val="28"/>
        </w:rPr>
        <w:t>Pour rappel, concernant le DES de Dermatologie-Vénérologie, l’argumentaire développé par le CEDEF était le suivant :</w:t>
      </w:r>
    </w:p>
    <w:p w:rsidR="00796C13" w:rsidRPr="00796C13" w:rsidRDefault="00796C13" w:rsidP="00796C13">
      <w:pPr>
        <w:rPr>
          <w:i/>
          <w:sz w:val="18"/>
          <w:szCs w:val="28"/>
        </w:rPr>
      </w:pPr>
      <w:r w:rsidRPr="00796C13">
        <w:rPr>
          <w:i/>
          <w:sz w:val="18"/>
          <w:szCs w:val="28"/>
        </w:rPr>
        <w:t>Les pours :</w:t>
      </w:r>
    </w:p>
    <w:p w:rsidR="00796C13" w:rsidRPr="00796C13" w:rsidRDefault="00796C13" w:rsidP="00796C13">
      <w:pPr>
        <w:rPr>
          <w:i/>
          <w:sz w:val="18"/>
          <w:szCs w:val="28"/>
        </w:rPr>
      </w:pPr>
      <w:r w:rsidRPr="00796C13">
        <w:rPr>
          <w:i/>
          <w:sz w:val="18"/>
          <w:szCs w:val="28"/>
        </w:rPr>
        <w:t xml:space="preserve">1) permettre de développer l'enseignement de la petite chirurgie qui est rarement enseignée faute de temps (rares postes spécifiques dans les services) et qui conduit les internes intéressés à faire un DU ou DIU supplémentaire pour se former correctement. Dans ce cas, intégrer la formation à la chirurgie avec un référentiel de compétence à acquérir avant la fin de l'internat et permettre à </w:t>
      </w:r>
      <w:proofErr w:type="spellStart"/>
      <w:r w:rsidRPr="00796C13">
        <w:rPr>
          <w:i/>
          <w:sz w:val="18"/>
          <w:szCs w:val="28"/>
        </w:rPr>
        <w:t>tout</w:t>
      </w:r>
      <w:proofErr w:type="spellEnd"/>
      <w:r w:rsidRPr="00796C13">
        <w:rPr>
          <w:i/>
          <w:sz w:val="18"/>
          <w:szCs w:val="28"/>
        </w:rPr>
        <w:t xml:space="preserve"> les internes de se former convenablement à la chirurgie.</w:t>
      </w:r>
    </w:p>
    <w:p w:rsidR="00796C13" w:rsidRPr="00796C13" w:rsidRDefault="00796C13" w:rsidP="00796C13">
      <w:pPr>
        <w:rPr>
          <w:i/>
          <w:sz w:val="18"/>
          <w:szCs w:val="28"/>
        </w:rPr>
      </w:pPr>
      <w:r w:rsidRPr="00796C13">
        <w:rPr>
          <w:i/>
          <w:sz w:val="18"/>
          <w:szCs w:val="28"/>
        </w:rPr>
        <w:t>2) l'alignement sur l</w:t>
      </w:r>
      <w:r>
        <w:rPr>
          <w:i/>
          <w:sz w:val="18"/>
          <w:szCs w:val="28"/>
        </w:rPr>
        <w:t>a</w:t>
      </w:r>
      <w:r w:rsidRPr="00796C13">
        <w:rPr>
          <w:i/>
          <w:sz w:val="18"/>
          <w:szCs w:val="28"/>
        </w:rPr>
        <w:t xml:space="preserve"> formation européenne en 5 ans avec dans ces pays une formation qui est à 100% de la Dermatologie, contrairement à la France. Les internes français ne se sentant pas assez formés demandent à faire un clinicat, non pour l'aspect universitaire mais pour avoir plus de temps pour pratiquer la Dermatologie sous le contrôle de seniors</w:t>
      </w:r>
    </w:p>
    <w:p w:rsidR="00796C13" w:rsidRPr="00796C13" w:rsidRDefault="00796C13" w:rsidP="00796C13">
      <w:pPr>
        <w:rPr>
          <w:i/>
          <w:sz w:val="18"/>
          <w:szCs w:val="28"/>
        </w:rPr>
      </w:pPr>
      <w:r w:rsidRPr="00796C13">
        <w:rPr>
          <w:i/>
          <w:sz w:val="18"/>
          <w:szCs w:val="28"/>
        </w:rPr>
        <w:t>3) Le caractère très clinique de notre spécialité, entraînant un temps d'apprentissage long</w:t>
      </w:r>
    </w:p>
    <w:p w:rsidR="00796C13" w:rsidRPr="00796C13" w:rsidRDefault="00796C13" w:rsidP="00796C13">
      <w:pPr>
        <w:rPr>
          <w:i/>
          <w:sz w:val="18"/>
          <w:szCs w:val="28"/>
        </w:rPr>
      </w:pPr>
      <w:r w:rsidRPr="00796C13">
        <w:rPr>
          <w:i/>
          <w:sz w:val="18"/>
          <w:szCs w:val="28"/>
        </w:rPr>
        <w:t xml:space="preserve">4) La grande pluridisciplinarité de la profession (allergologie, </w:t>
      </w:r>
      <w:r>
        <w:rPr>
          <w:i/>
          <w:sz w:val="18"/>
          <w:szCs w:val="28"/>
        </w:rPr>
        <w:t>médecine interne</w:t>
      </w:r>
      <w:r w:rsidRPr="00796C13">
        <w:rPr>
          <w:i/>
          <w:sz w:val="18"/>
          <w:szCs w:val="28"/>
        </w:rPr>
        <w:t>, infecti</w:t>
      </w:r>
      <w:r>
        <w:rPr>
          <w:i/>
          <w:sz w:val="18"/>
          <w:szCs w:val="28"/>
        </w:rPr>
        <w:t>ologie</w:t>
      </w:r>
      <w:r w:rsidRPr="00796C13">
        <w:rPr>
          <w:i/>
          <w:sz w:val="18"/>
          <w:szCs w:val="28"/>
        </w:rPr>
        <w:t>, cancérologie, chirurgie, esthétique...). De même adapter le référentiel de compétence pour identifier les nécessités de formations. Il faudra donc penser à intégrer l'enseignement fait au cours de certains DU (pédiatrie, IST, infectiologie, cosmétologie, laser) directement dans la formation initiale et permettre à l'interne de se former sur ces thématiques sans avoir recours à des formations complémentaires payantes.</w:t>
      </w:r>
    </w:p>
    <w:p w:rsidR="00796C13" w:rsidRPr="00796C13" w:rsidRDefault="00796C13" w:rsidP="00796C13">
      <w:pPr>
        <w:rPr>
          <w:i/>
          <w:sz w:val="18"/>
          <w:szCs w:val="28"/>
        </w:rPr>
      </w:pPr>
      <w:r w:rsidRPr="00796C13">
        <w:rPr>
          <w:i/>
          <w:sz w:val="18"/>
          <w:szCs w:val="28"/>
        </w:rPr>
        <w:t xml:space="preserve">5) La possibilité d'intégrer dans la maquette au moins 1 stage libéral de 6 mois pour </w:t>
      </w:r>
      <w:proofErr w:type="spellStart"/>
      <w:r w:rsidRPr="00796C13">
        <w:rPr>
          <w:i/>
          <w:sz w:val="18"/>
          <w:szCs w:val="28"/>
        </w:rPr>
        <w:t>tout</w:t>
      </w:r>
      <w:proofErr w:type="spellEnd"/>
      <w:r w:rsidRPr="00796C13">
        <w:rPr>
          <w:i/>
          <w:sz w:val="18"/>
          <w:szCs w:val="28"/>
        </w:rPr>
        <w:t xml:space="preserve"> les internes sous un format 6 mois temps plein ou 2 stages de </w:t>
      </w:r>
      <w:proofErr w:type="spellStart"/>
      <w:r w:rsidRPr="00796C13">
        <w:rPr>
          <w:i/>
          <w:sz w:val="18"/>
          <w:szCs w:val="28"/>
        </w:rPr>
        <w:t>mi temps</w:t>
      </w:r>
      <w:proofErr w:type="spellEnd"/>
      <w:r w:rsidRPr="00796C13">
        <w:rPr>
          <w:i/>
          <w:sz w:val="18"/>
          <w:szCs w:val="28"/>
        </w:rPr>
        <w:t xml:space="preserve"> 3 mois hospitalier/3 mois libéral</w:t>
      </w:r>
    </w:p>
    <w:p w:rsidR="00796C13" w:rsidRPr="00796C13" w:rsidRDefault="00796C13" w:rsidP="00796C13">
      <w:pPr>
        <w:rPr>
          <w:i/>
          <w:sz w:val="18"/>
          <w:szCs w:val="28"/>
        </w:rPr>
      </w:pPr>
    </w:p>
    <w:p w:rsidR="00796C13" w:rsidRPr="00796C13" w:rsidRDefault="00796C13" w:rsidP="00796C13">
      <w:pPr>
        <w:rPr>
          <w:i/>
          <w:sz w:val="18"/>
          <w:szCs w:val="28"/>
        </w:rPr>
      </w:pPr>
      <w:r w:rsidRPr="00796C13">
        <w:rPr>
          <w:i/>
          <w:sz w:val="18"/>
          <w:szCs w:val="28"/>
        </w:rPr>
        <w:t>Les contres :</w:t>
      </w:r>
    </w:p>
    <w:p w:rsidR="00796C13" w:rsidRPr="00796C13" w:rsidRDefault="00796C13" w:rsidP="00796C13">
      <w:pPr>
        <w:rPr>
          <w:i/>
          <w:sz w:val="18"/>
          <w:szCs w:val="28"/>
        </w:rPr>
      </w:pPr>
      <w:r w:rsidRPr="00796C13">
        <w:rPr>
          <w:i/>
          <w:sz w:val="18"/>
          <w:szCs w:val="28"/>
        </w:rPr>
        <w:t>1) La formation d'un interne en dermatologie en 4 ans est largement suffisante actuellement si des modifications ont lieu au sein des subdivisions pour respecter le référentiel de compétence à acquérir en fin de 3eme cycle.</w:t>
      </w:r>
    </w:p>
    <w:p w:rsidR="00796C13" w:rsidRPr="00796C13" w:rsidRDefault="00796C13" w:rsidP="00796C13">
      <w:pPr>
        <w:rPr>
          <w:i/>
          <w:sz w:val="18"/>
          <w:szCs w:val="28"/>
        </w:rPr>
      </w:pPr>
      <w:r w:rsidRPr="00796C13">
        <w:rPr>
          <w:i/>
          <w:sz w:val="18"/>
          <w:szCs w:val="28"/>
        </w:rPr>
        <w:t>2) Les gestes techniques sont quand même limités pour la majorité d’entre nous à des choses relativement simples techniquement et pour ceux qui cherchent à développer cette compétence particulière cela se fait le plus souvent au travers de stages spécifiques ou au décours de l’internat =&gt; donc option de chirurgie rallongeant l'internat d'un an pour ceux qui le souhaitent ?</w:t>
      </w:r>
    </w:p>
    <w:p w:rsidR="00796C13" w:rsidRPr="00796C13" w:rsidRDefault="00796C13" w:rsidP="00796C13">
      <w:pPr>
        <w:rPr>
          <w:i/>
          <w:sz w:val="18"/>
          <w:szCs w:val="28"/>
        </w:rPr>
      </w:pPr>
      <w:r w:rsidRPr="00796C13">
        <w:rPr>
          <w:i/>
          <w:sz w:val="18"/>
          <w:szCs w:val="28"/>
        </w:rPr>
        <w:t>3) Augmenter la durée de l'internat pour faire plus de dermatologie n'a plus de sens avec l'arrivée de la réforme du 3eme cycle qui a déjà conduit à imposer un stage de dermatologie supplémentaire à la place d'un stage hors filière. Augmenter l'internat d'un an risque simplement d'augmenter la possibilité de hors filière mais ne changera pas les possibilités de stages notamment au niveau de certains centres ne proposant pas de stages spécialisés notamment en chirurgie ou pédiatrie.</w:t>
      </w:r>
    </w:p>
    <w:p w:rsidR="00796C13" w:rsidRPr="00796C13" w:rsidRDefault="00796C13" w:rsidP="00796C13">
      <w:pPr>
        <w:rPr>
          <w:i/>
          <w:sz w:val="18"/>
          <w:szCs w:val="28"/>
        </w:rPr>
      </w:pPr>
      <w:r w:rsidRPr="00796C13">
        <w:rPr>
          <w:i/>
          <w:sz w:val="18"/>
          <w:szCs w:val="28"/>
        </w:rPr>
        <w:t>4) Une année supplémentaire de formation : une année d’internat supplémentaire avec le salaire d’un interne, les gardes, le statut de l’interne.</w:t>
      </w:r>
    </w:p>
    <w:p w:rsidR="00B22347" w:rsidRPr="00796C13" w:rsidRDefault="00796C13" w:rsidP="00796C13">
      <w:pPr>
        <w:rPr>
          <w:i/>
          <w:sz w:val="18"/>
          <w:szCs w:val="28"/>
        </w:rPr>
      </w:pPr>
      <w:r w:rsidRPr="00796C13">
        <w:rPr>
          <w:i/>
          <w:sz w:val="18"/>
          <w:szCs w:val="28"/>
        </w:rPr>
        <w:t>5) Rajouter une année supplémentaire ne changera rien à la formation personnelle si des modifications en interne sur la pédagogie ne sont pas appliquées pour respecter le référentiel de compétence à acquérir. Cela ne ferait que rendre disponible une année de plus une population d'interne pour le service publique sans retour réel sur notre formation.</w:t>
      </w:r>
    </w:p>
    <w:p w:rsidR="00796C13" w:rsidRDefault="00796C13" w:rsidP="00796C13">
      <w:pPr>
        <w:rPr>
          <w:sz w:val="24"/>
          <w:szCs w:val="28"/>
        </w:rPr>
      </w:pPr>
      <w:r>
        <w:rPr>
          <w:sz w:val="24"/>
          <w:szCs w:val="28"/>
        </w:rPr>
        <w:t>Celui-ci a été communiqué aux internes lors d’une consultation en ligne</w:t>
      </w:r>
      <w:r w:rsidR="00016730">
        <w:rPr>
          <w:sz w:val="24"/>
          <w:szCs w:val="28"/>
        </w:rPr>
        <w:t xml:space="preserve"> </w:t>
      </w:r>
      <w:r w:rsidR="00B22347">
        <w:rPr>
          <w:sz w:val="24"/>
          <w:szCs w:val="28"/>
        </w:rPr>
        <w:t>effectuée en novembre 2018 (publication des résultats le 02/12/2018)</w:t>
      </w:r>
      <w:r>
        <w:rPr>
          <w:sz w:val="24"/>
          <w:szCs w:val="28"/>
        </w:rPr>
        <w:t> : sur 252 participants soit plus de 50% des inscrits en DES, 62,5% des internes « ancien régime » soit 105 internes et 79,7% des internes « r3c » soit 67 internes sont contre la mise en place d’une 5</w:t>
      </w:r>
      <w:r w:rsidRPr="00796C13">
        <w:rPr>
          <w:sz w:val="24"/>
          <w:szCs w:val="28"/>
          <w:vertAlign w:val="superscript"/>
        </w:rPr>
        <w:t>e</w:t>
      </w:r>
      <w:r>
        <w:rPr>
          <w:sz w:val="24"/>
          <w:szCs w:val="28"/>
        </w:rPr>
        <w:t xml:space="preserve"> année d’internat.</w:t>
      </w:r>
    </w:p>
    <w:p w:rsidR="00501FA4" w:rsidRDefault="00501FA4" w:rsidP="00796C13">
      <w:pPr>
        <w:rPr>
          <w:sz w:val="24"/>
          <w:szCs w:val="28"/>
        </w:rPr>
      </w:pPr>
      <w:r>
        <w:rPr>
          <w:sz w:val="24"/>
          <w:szCs w:val="28"/>
        </w:rPr>
        <w:t xml:space="preserve">L’argumentaire en faveur du « pour » a été jugé </w:t>
      </w:r>
      <w:r w:rsidR="00CC2B56">
        <w:rPr>
          <w:sz w:val="24"/>
          <w:szCs w:val="28"/>
        </w:rPr>
        <w:t>insuffisant</w:t>
      </w:r>
      <w:r>
        <w:rPr>
          <w:sz w:val="24"/>
          <w:szCs w:val="28"/>
        </w:rPr>
        <w:t>. Notamment, des propositions émanent des internes pour intégrer plus de chirurgie dans le cursus en 4 ans actuel et a contrario, des craintes émanent quant à l’intérêt pédagogique d’une 5</w:t>
      </w:r>
      <w:r w:rsidRPr="00501FA4">
        <w:rPr>
          <w:sz w:val="24"/>
          <w:szCs w:val="28"/>
          <w:vertAlign w:val="superscript"/>
        </w:rPr>
        <w:t>e</w:t>
      </w:r>
      <w:r>
        <w:rPr>
          <w:sz w:val="24"/>
          <w:szCs w:val="28"/>
        </w:rPr>
        <w:t xml:space="preserve"> année dans les conditions actuelles de formation. Il semble exister un souhait de réorganisation du cursus et non d‘allongement.</w:t>
      </w:r>
    </w:p>
    <w:p w:rsidR="00796C13" w:rsidRDefault="00796C13" w:rsidP="00796C13">
      <w:pPr>
        <w:rPr>
          <w:sz w:val="24"/>
          <w:szCs w:val="28"/>
        </w:rPr>
      </w:pPr>
      <w:r>
        <w:rPr>
          <w:sz w:val="24"/>
          <w:szCs w:val="28"/>
        </w:rPr>
        <w:t>Ce résultat a été communiqué par email au Pr DUPIN (ancien président du CEDEF)</w:t>
      </w:r>
      <w:r w:rsidR="00501FA4">
        <w:rPr>
          <w:sz w:val="24"/>
          <w:szCs w:val="28"/>
        </w:rPr>
        <w:t>.</w:t>
      </w:r>
    </w:p>
    <w:p w:rsidR="00501FA4" w:rsidRDefault="00501FA4" w:rsidP="00796C13">
      <w:pPr>
        <w:rPr>
          <w:sz w:val="24"/>
          <w:szCs w:val="28"/>
        </w:rPr>
      </w:pPr>
      <w:r>
        <w:rPr>
          <w:sz w:val="24"/>
          <w:szCs w:val="28"/>
        </w:rPr>
        <w:t xml:space="preserve">La question a été posée à nouveau par le Pr CAUX lors d’une réunion de suivi de la </w:t>
      </w:r>
      <w:r w:rsidR="00CC2B56">
        <w:rPr>
          <w:sz w:val="24"/>
          <w:szCs w:val="28"/>
        </w:rPr>
        <w:t>mise</w:t>
      </w:r>
      <w:r>
        <w:rPr>
          <w:sz w:val="24"/>
          <w:szCs w:val="28"/>
        </w:rPr>
        <w:t xml:space="preserve"> en place de la R3C au Ministère de l’Enseignement Supérieur et de la Recherche au mois de décembre après que les résultats du sondage lui ont été communiqués : la proposition a été refusée par les représentants des Ministères et de la DGOS.</w:t>
      </w:r>
    </w:p>
    <w:p w:rsidR="00501FA4" w:rsidRDefault="00501FA4" w:rsidP="00796C13">
      <w:pPr>
        <w:rPr>
          <w:sz w:val="24"/>
          <w:szCs w:val="28"/>
        </w:rPr>
      </w:pPr>
      <w:r>
        <w:rPr>
          <w:sz w:val="24"/>
          <w:szCs w:val="28"/>
        </w:rPr>
        <w:t>La position des internes sera présentée à l’AG du CEDEF le 09/01/2019.</w:t>
      </w:r>
    </w:p>
    <w:p w:rsidR="00501FA4" w:rsidRDefault="00501FA4" w:rsidP="00796C13">
      <w:pPr>
        <w:rPr>
          <w:sz w:val="24"/>
          <w:szCs w:val="28"/>
        </w:rPr>
      </w:pPr>
    </w:p>
    <w:p w:rsidR="00501FA4" w:rsidRDefault="00501FA4" w:rsidP="00796C13">
      <w:pPr>
        <w:rPr>
          <w:sz w:val="24"/>
          <w:szCs w:val="28"/>
        </w:rPr>
      </w:pPr>
      <w:r>
        <w:rPr>
          <w:sz w:val="24"/>
          <w:szCs w:val="28"/>
        </w:rPr>
        <w:t>On évoque un décalage apparent entre les souhaits du CEDEF ou de certains de ses membres d’une part et ceux des internes d’autre part. On insiste sur la nécessité de trouver des relais directs auprès certains PU présents dans les instances pour mieux faire porter la voix des internes dans leurs discussions (exemples du Pr BEYLOT-BARRY à Bordeaux et Pr SAMIMI à Tours).</w:t>
      </w:r>
    </w:p>
    <w:p w:rsidR="00501FA4" w:rsidRPr="00CC2B56" w:rsidRDefault="00501FA4" w:rsidP="00CC2B56">
      <w:pPr>
        <w:pStyle w:val="Paragraphedeliste"/>
        <w:numPr>
          <w:ilvl w:val="0"/>
          <w:numId w:val="3"/>
        </w:numPr>
        <w:rPr>
          <w:sz w:val="24"/>
          <w:szCs w:val="28"/>
        </w:rPr>
      </w:pPr>
      <w:r>
        <w:rPr>
          <w:b/>
          <w:sz w:val="24"/>
          <w:szCs w:val="28"/>
        </w:rPr>
        <w:lastRenderedPageBreak/>
        <w:t>Question de la mise en place de stages ambulatoires</w:t>
      </w:r>
      <w:r w:rsidR="00764985">
        <w:rPr>
          <w:b/>
          <w:sz w:val="24"/>
          <w:szCs w:val="28"/>
        </w:rPr>
        <w:t xml:space="preserve"> et démographie médicale</w:t>
      </w:r>
      <w:r>
        <w:rPr>
          <w:b/>
          <w:sz w:val="24"/>
          <w:szCs w:val="28"/>
        </w:rPr>
        <w:t xml:space="preserve"> </w:t>
      </w:r>
      <w:r w:rsidR="00CC2B56">
        <w:rPr>
          <w:b/>
          <w:sz w:val="24"/>
          <w:szCs w:val="28"/>
        </w:rPr>
        <w:t>(Pierre Hamann)</w:t>
      </w:r>
      <w:r w:rsidRPr="00CC2B56">
        <w:rPr>
          <w:b/>
          <w:sz w:val="24"/>
          <w:szCs w:val="28"/>
        </w:rPr>
        <w:t xml:space="preserve"> :</w:t>
      </w:r>
    </w:p>
    <w:p w:rsidR="00501FA4" w:rsidRDefault="00764985" w:rsidP="00796C13">
      <w:pPr>
        <w:rPr>
          <w:sz w:val="24"/>
          <w:szCs w:val="28"/>
        </w:rPr>
      </w:pPr>
      <w:r>
        <w:rPr>
          <w:sz w:val="24"/>
          <w:szCs w:val="28"/>
        </w:rPr>
        <w:t xml:space="preserve">Il existe une forte demande des internes (cf. sondage national) et une volonté politique ministérielle de mettre en place des terrains de stage en ambulatoire. Ce dispositif est déjà présent ou en cours d’implémentation dans les subdivisons de </w:t>
      </w:r>
      <w:r w:rsidRPr="00764985">
        <w:rPr>
          <w:sz w:val="24"/>
          <w:szCs w:val="28"/>
        </w:rPr>
        <w:t>Rennes</w:t>
      </w:r>
      <w:r>
        <w:rPr>
          <w:sz w:val="24"/>
          <w:szCs w:val="28"/>
        </w:rPr>
        <w:t>, N</w:t>
      </w:r>
      <w:r w:rsidRPr="00764985">
        <w:rPr>
          <w:sz w:val="24"/>
          <w:szCs w:val="28"/>
        </w:rPr>
        <w:t>ancy</w:t>
      </w:r>
      <w:r>
        <w:rPr>
          <w:sz w:val="24"/>
          <w:szCs w:val="28"/>
        </w:rPr>
        <w:t>, T</w:t>
      </w:r>
      <w:r w:rsidRPr="00764985">
        <w:rPr>
          <w:sz w:val="24"/>
          <w:szCs w:val="28"/>
        </w:rPr>
        <w:t>ours</w:t>
      </w:r>
      <w:r>
        <w:rPr>
          <w:sz w:val="24"/>
          <w:szCs w:val="28"/>
        </w:rPr>
        <w:t>, A</w:t>
      </w:r>
      <w:r w:rsidRPr="00764985">
        <w:rPr>
          <w:sz w:val="24"/>
          <w:szCs w:val="28"/>
        </w:rPr>
        <w:t>miens</w:t>
      </w:r>
      <w:r>
        <w:rPr>
          <w:sz w:val="24"/>
          <w:szCs w:val="28"/>
        </w:rPr>
        <w:t>, B</w:t>
      </w:r>
      <w:r w:rsidRPr="00764985">
        <w:rPr>
          <w:sz w:val="24"/>
          <w:szCs w:val="28"/>
        </w:rPr>
        <w:t>esançon</w:t>
      </w:r>
      <w:r>
        <w:rPr>
          <w:sz w:val="24"/>
          <w:szCs w:val="28"/>
        </w:rPr>
        <w:t>, D</w:t>
      </w:r>
      <w:r w:rsidRPr="00764985">
        <w:rPr>
          <w:sz w:val="24"/>
          <w:szCs w:val="28"/>
        </w:rPr>
        <w:t xml:space="preserve">ijon </w:t>
      </w:r>
      <w:r>
        <w:rPr>
          <w:sz w:val="24"/>
          <w:szCs w:val="28"/>
        </w:rPr>
        <w:t>et Montpellier-Nîmes.</w:t>
      </w:r>
    </w:p>
    <w:p w:rsidR="00764985" w:rsidRDefault="00764985" w:rsidP="00796C13">
      <w:pPr>
        <w:rPr>
          <w:sz w:val="24"/>
          <w:szCs w:val="28"/>
        </w:rPr>
      </w:pPr>
      <w:r>
        <w:rPr>
          <w:sz w:val="24"/>
          <w:szCs w:val="28"/>
        </w:rPr>
        <w:t xml:space="preserve">Cependant, l’ouverture de ces terrains se heurtent aux problèmes démographiques. En effet, un interne en stage en cabinet libéral n’est pas une force de travail pour le CHU dont il dépend. L’ouverture de terrains de stage en libéral est donc limitée par la </w:t>
      </w:r>
      <w:proofErr w:type="spellStart"/>
      <w:r>
        <w:rPr>
          <w:sz w:val="24"/>
          <w:szCs w:val="28"/>
        </w:rPr>
        <w:t>sous-dotation</w:t>
      </w:r>
      <w:proofErr w:type="spellEnd"/>
      <w:r>
        <w:rPr>
          <w:sz w:val="24"/>
          <w:szCs w:val="28"/>
        </w:rPr>
        <w:t xml:space="preserve"> de certaines régions comparativement à l’activité, notamment dans les petites subdivisions (exemple de Nice, promotions d’1 interne), mais aussi en Île de France.</w:t>
      </w:r>
    </w:p>
    <w:p w:rsidR="006203EF" w:rsidRDefault="006203EF" w:rsidP="00796C13">
      <w:pPr>
        <w:rPr>
          <w:sz w:val="24"/>
          <w:szCs w:val="28"/>
        </w:rPr>
      </w:pPr>
      <w:r>
        <w:rPr>
          <w:sz w:val="24"/>
          <w:szCs w:val="28"/>
        </w:rPr>
        <w:t xml:space="preserve">Pour </w:t>
      </w:r>
      <w:r w:rsidR="00011A11">
        <w:rPr>
          <w:sz w:val="24"/>
          <w:szCs w:val="28"/>
        </w:rPr>
        <w:t>pallier l’</w:t>
      </w:r>
      <w:r>
        <w:rPr>
          <w:sz w:val="24"/>
          <w:szCs w:val="28"/>
        </w:rPr>
        <w:t>inadéquation entre activité et force de travail des internes, des stages « </w:t>
      </w:r>
      <w:proofErr w:type="spellStart"/>
      <w:r>
        <w:rPr>
          <w:sz w:val="24"/>
          <w:szCs w:val="28"/>
        </w:rPr>
        <w:t>binomisés</w:t>
      </w:r>
      <w:proofErr w:type="spellEnd"/>
      <w:r>
        <w:rPr>
          <w:sz w:val="24"/>
          <w:szCs w:val="28"/>
        </w:rPr>
        <w:t> » partagés entre libéral et CHU ont été proposés (exemple de Nantes) mais cette solution n’est pour l’instant pas retenue par les coordinateurs locaux.</w:t>
      </w:r>
    </w:p>
    <w:p w:rsidR="00764985" w:rsidRDefault="00764985" w:rsidP="00796C13">
      <w:pPr>
        <w:rPr>
          <w:sz w:val="24"/>
          <w:szCs w:val="28"/>
        </w:rPr>
      </w:pPr>
      <w:r>
        <w:rPr>
          <w:sz w:val="24"/>
          <w:szCs w:val="28"/>
        </w:rPr>
        <w:t xml:space="preserve">En Dermatologie notamment, </w:t>
      </w:r>
      <w:r w:rsidR="006203EF">
        <w:rPr>
          <w:sz w:val="24"/>
          <w:szCs w:val="28"/>
        </w:rPr>
        <w:t xml:space="preserve">il existe une </w:t>
      </w:r>
      <w:proofErr w:type="spellStart"/>
      <w:r w:rsidR="006203EF">
        <w:rPr>
          <w:sz w:val="24"/>
          <w:szCs w:val="28"/>
        </w:rPr>
        <w:t>sous-dotation</w:t>
      </w:r>
      <w:proofErr w:type="spellEnd"/>
      <w:r w:rsidR="006203EF">
        <w:rPr>
          <w:sz w:val="24"/>
          <w:szCs w:val="28"/>
        </w:rPr>
        <w:t xml:space="preserve"> en postes d’internes à la sortie des </w:t>
      </w:r>
      <w:proofErr w:type="spellStart"/>
      <w:r w:rsidR="006203EF">
        <w:rPr>
          <w:sz w:val="24"/>
          <w:szCs w:val="28"/>
        </w:rPr>
        <w:t>iECN</w:t>
      </w:r>
      <w:proofErr w:type="spellEnd"/>
      <w:r w:rsidR="006203EF">
        <w:rPr>
          <w:sz w:val="24"/>
          <w:szCs w:val="28"/>
        </w:rPr>
        <w:t>, en érosion depuis plusieurs années sauf en 2018 où 97 postes ont été maintenus grâce aux démarches des instances représentatives et de FDVF. On évoque la nécessité d’appuyer la qualification de la Dermatologie-Vénérologie en « spécialité sous tension » pour débloquer plus de postes d’internes (exemples de l’Ophtalmologie et de la Gynécologie).</w:t>
      </w:r>
    </w:p>
    <w:p w:rsidR="006203EF" w:rsidRDefault="006203EF" w:rsidP="00796C13">
      <w:pPr>
        <w:rPr>
          <w:sz w:val="24"/>
          <w:szCs w:val="28"/>
        </w:rPr>
      </w:pPr>
      <w:r>
        <w:rPr>
          <w:sz w:val="24"/>
          <w:szCs w:val="28"/>
        </w:rPr>
        <w:t xml:space="preserve">Les instances représentatives sont volontaires pour travailler sur ce sujet mais aucun travail de fond n’a été engagé à ce jour. FDVF est disposée à s’investir dans cette question mais </w:t>
      </w:r>
      <w:proofErr w:type="spellStart"/>
      <w:r>
        <w:rPr>
          <w:sz w:val="24"/>
          <w:szCs w:val="28"/>
        </w:rPr>
        <w:t>unn</w:t>
      </w:r>
      <w:proofErr w:type="spellEnd"/>
      <w:r>
        <w:rPr>
          <w:sz w:val="24"/>
          <w:szCs w:val="28"/>
        </w:rPr>
        <w:t xml:space="preserve"> appui important de toutes les structures représentatives sera nécessaire.</w:t>
      </w:r>
    </w:p>
    <w:p w:rsidR="00764985" w:rsidRDefault="00764985" w:rsidP="00796C13">
      <w:pPr>
        <w:rPr>
          <w:sz w:val="24"/>
          <w:szCs w:val="28"/>
        </w:rPr>
      </w:pPr>
      <w:r>
        <w:rPr>
          <w:sz w:val="24"/>
          <w:szCs w:val="28"/>
        </w:rPr>
        <w:t xml:space="preserve">On évoque </w:t>
      </w:r>
      <w:r w:rsidR="006203EF">
        <w:rPr>
          <w:sz w:val="24"/>
          <w:szCs w:val="28"/>
        </w:rPr>
        <w:t xml:space="preserve">également </w:t>
      </w:r>
      <w:r>
        <w:rPr>
          <w:sz w:val="24"/>
          <w:szCs w:val="28"/>
        </w:rPr>
        <w:t>l’idée d’une collaboration avec l’Observatoire National de la Démographie des Professionnels de Santé (ONDPS, directeur = Pr DIOT, CHRU de Tours)</w:t>
      </w:r>
      <w:r w:rsidR="006203EF">
        <w:rPr>
          <w:sz w:val="24"/>
          <w:szCs w:val="28"/>
        </w:rPr>
        <w:t>.</w:t>
      </w:r>
    </w:p>
    <w:p w:rsidR="00011A11" w:rsidRDefault="00011A11" w:rsidP="00011A11">
      <w:pPr>
        <w:rPr>
          <w:sz w:val="24"/>
          <w:szCs w:val="28"/>
        </w:rPr>
      </w:pPr>
    </w:p>
    <w:p w:rsidR="00011A11" w:rsidRPr="00CC2B56" w:rsidRDefault="00011A11" w:rsidP="00011A11">
      <w:pPr>
        <w:pStyle w:val="Paragraphedeliste"/>
        <w:numPr>
          <w:ilvl w:val="0"/>
          <w:numId w:val="3"/>
        </w:numPr>
        <w:rPr>
          <w:sz w:val="24"/>
          <w:szCs w:val="28"/>
        </w:rPr>
      </w:pPr>
      <w:r>
        <w:rPr>
          <w:b/>
          <w:sz w:val="24"/>
          <w:szCs w:val="28"/>
        </w:rPr>
        <w:t>Autres actualités concernant la R3C</w:t>
      </w:r>
      <w:r>
        <w:rPr>
          <w:b/>
          <w:sz w:val="24"/>
          <w:szCs w:val="28"/>
        </w:rPr>
        <w:t xml:space="preserve"> (Pierre Hamann</w:t>
      </w:r>
      <w:r>
        <w:rPr>
          <w:b/>
          <w:sz w:val="24"/>
          <w:szCs w:val="28"/>
        </w:rPr>
        <w:t>, Romain Samaran</w:t>
      </w:r>
      <w:r>
        <w:rPr>
          <w:b/>
          <w:sz w:val="24"/>
          <w:szCs w:val="28"/>
        </w:rPr>
        <w:t>)</w:t>
      </w:r>
      <w:r w:rsidRPr="00CC2B56">
        <w:rPr>
          <w:b/>
          <w:sz w:val="24"/>
          <w:szCs w:val="28"/>
        </w:rPr>
        <w:t xml:space="preserve"> :</w:t>
      </w:r>
    </w:p>
    <w:p w:rsidR="0027064E" w:rsidRDefault="00011A11" w:rsidP="00796C13">
      <w:pPr>
        <w:rPr>
          <w:sz w:val="24"/>
          <w:szCs w:val="28"/>
        </w:rPr>
      </w:pPr>
      <w:r>
        <w:rPr>
          <w:sz w:val="24"/>
          <w:szCs w:val="28"/>
        </w:rPr>
        <w:t>Les résultats du sondage d’état des lieux de la mise en place de la R3C sont évoqués</w:t>
      </w:r>
      <w:r w:rsidR="0027064E">
        <w:rPr>
          <w:sz w:val="24"/>
          <w:szCs w:val="28"/>
        </w:rPr>
        <w:t xml:space="preserve"> et une revue des points importants de la réunion de suivi de la R3C du 05/12 est effectuée</w:t>
      </w:r>
    </w:p>
    <w:p w:rsidR="00011A11" w:rsidRDefault="00011A11" w:rsidP="00796C13">
      <w:pPr>
        <w:rPr>
          <w:sz w:val="24"/>
          <w:szCs w:val="28"/>
        </w:rPr>
      </w:pPr>
      <w:r>
        <w:rPr>
          <w:sz w:val="24"/>
          <w:szCs w:val="28"/>
        </w:rPr>
        <w:t xml:space="preserve">. On retient un bon respect des maquettes, avec quelques subdivisions où les deux stages de phase socle ont été effectués en </w:t>
      </w:r>
      <w:r w:rsidR="00241500">
        <w:rPr>
          <w:sz w:val="24"/>
          <w:szCs w:val="28"/>
        </w:rPr>
        <w:t>Dermatologie (petites subdivisons notamment).</w:t>
      </w:r>
    </w:p>
    <w:p w:rsidR="00241500" w:rsidRDefault="00241500" w:rsidP="00796C13">
      <w:pPr>
        <w:rPr>
          <w:sz w:val="24"/>
          <w:szCs w:val="28"/>
        </w:rPr>
      </w:pPr>
      <w:r>
        <w:rPr>
          <w:sz w:val="24"/>
          <w:szCs w:val="28"/>
        </w:rPr>
        <w:t>En revanche, l’évaluation des connaissances et compétences reste à la discrétion des coordinateurs régionaux et n’est pas uniformisée (évaluations théoriques, entretiens, néant).</w:t>
      </w:r>
    </w:p>
    <w:p w:rsidR="00241500" w:rsidRDefault="00241500" w:rsidP="00796C13">
      <w:pPr>
        <w:rPr>
          <w:sz w:val="24"/>
          <w:szCs w:val="28"/>
        </w:rPr>
      </w:pPr>
      <w:r>
        <w:rPr>
          <w:sz w:val="24"/>
          <w:szCs w:val="28"/>
        </w:rPr>
        <w:lastRenderedPageBreak/>
        <w:t>Certains points restent flous dans la mise en place de la R</w:t>
      </w:r>
      <w:r w:rsidR="0027064E">
        <w:rPr>
          <w:sz w:val="24"/>
          <w:szCs w:val="28"/>
        </w:rPr>
        <w:t>3</w:t>
      </w:r>
      <w:r>
        <w:rPr>
          <w:sz w:val="24"/>
          <w:szCs w:val="28"/>
        </w:rPr>
        <w:t>C :</w:t>
      </w:r>
    </w:p>
    <w:p w:rsidR="00241500" w:rsidRDefault="00241500" w:rsidP="00241500">
      <w:pPr>
        <w:pStyle w:val="Paragraphedeliste"/>
        <w:numPr>
          <w:ilvl w:val="0"/>
          <w:numId w:val="1"/>
        </w:numPr>
        <w:rPr>
          <w:sz w:val="24"/>
          <w:szCs w:val="28"/>
        </w:rPr>
      </w:pPr>
      <w:r>
        <w:rPr>
          <w:sz w:val="24"/>
          <w:szCs w:val="28"/>
        </w:rPr>
        <w:t>La place de la thèse en fin de 3</w:t>
      </w:r>
      <w:r w:rsidRPr="00241500">
        <w:rPr>
          <w:sz w:val="24"/>
          <w:szCs w:val="28"/>
          <w:vertAlign w:val="superscript"/>
        </w:rPr>
        <w:t>e</w:t>
      </w:r>
      <w:r>
        <w:rPr>
          <w:sz w:val="24"/>
          <w:szCs w:val="28"/>
        </w:rPr>
        <w:t xml:space="preserve"> année comporte le risque de galvauder celle-ci. A contrario, certains centres envisagent la suppression de la soutenance de mémoire de DES.</w:t>
      </w:r>
    </w:p>
    <w:p w:rsidR="0027064E" w:rsidRDefault="0027064E" w:rsidP="00241500">
      <w:pPr>
        <w:pStyle w:val="Paragraphedeliste"/>
        <w:numPr>
          <w:ilvl w:val="0"/>
          <w:numId w:val="1"/>
        </w:numPr>
        <w:rPr>
          <w:sz w:val="24"/>
          <w:szCs w:val="28"/>
        </w:rPr>
      </w:pPr>
      <w:r>
        <w:rPr>
          <w:sz w:val="24"/>
          <w:szCs w:val="28"/>
        </w:rPr>
        <w:t>L’organisation de la 4</w:t>
      </w:r>
      <w:r w:rsidRPr="0027064E">
        <w:rPr>
          <w:sz w:val="24"/>
          <w:szCs w:val="28"/>
          <w:vertAlign w:val="superscript"/>
        </w:rPr>
        <w:t>e</w:t>
      </w:r>
      <w:r>
        <w:rPr>
          <w:sz w:val="24"/>
          <w:szCs w:val="28"/>
        </w:rPr>
        <w:t xml:space="preserve"> année est également sujette à discussion. Les textes initiaux prévoient de réaliser cette 4</w:t>
      </w:r>
      <w:r w:rsidRPr="0027064E">
        <w:rPr>
          <w:sz w:val="24"/>
          <w:szCs w:val="28"/>
          <w:vertAlign w:val="superscript"/>
        </w:rPr>
        <w:t>e</w:t>
      </w:r>
      <w:r>
        <w:rPr>
          <w:sz w:val="24"/>
          <w:szCs w:val="28"/>
        </w:rPr>
        <w:t xml:space="preserve"> année dans un seul et même service de Dermatologie, ce qui est contesté par les encadrants et les internes pour des raisons pratiques et pédagogiques.</w:t>
      </w:r>
    </w:p>
    <w:p w:rsidR="0027064E" w:rsidRDefault="0027064E" w:rsidP="0027064E">
      <w:pPr>
        <w:rPr>
          <w:sz w:val="24"/>
          <w:szCs w:val="28"/>
        </w:rPr>
      </w:pPr>
      <w:r>
        <w:rPr>
          <w:sz w:val="24"/>
          <w:szCs w:val="28"/>
        </w:rPr>
        <w:t>L’avenir de l’offre de postes de CCA semble incertain dans le contexte de l’introduction du statut de « Dr Junior » et du développement des assistanats partagés</w:t>
      </w:r>
    </w:p>
    <w:p w:rsidR="0027064E" w:rsidRDefault="0027064E" w:rsidP="0027064E">
      <w:pPr>
        <w:rPr>
          <w:sz w:val="24"/>
          <w:szCs w:val="28"/>
        </w:rPr>
      </w:pPr>
    </w:p>
    <w:p w:rsidR="0027064E" w:rsidRPr="00CC2B56" w:rsidRDefault="0027064E" w:rsidP="0027064E">
      <w:pPr>
        <w:pStyle w:val="Paragraphedeliste"/>
        <w:numPr>
          <w:ilvl w:val="0"/>
          <w:numId w:val="3"/>
        </w:numPr>
        <w:rPr>
          <w:sz w:val="24"/>
          <w:szCs w:val="28"/>
        </w:rPr>
      </w:pPr>
      <w:r>
        <w:rPr>
          <w:b/>
          <w:sz w:val="24"/>
          <w:szCs w:val="28"/>
        </w:rPr>
        <w:t>Développement du site internet</w:t>
      </w:r>
      <w:r w:rsidRPr="00CC2B56">
        <w:rPr>
          <w:b/>
          <w:sz w:val="24"/>
          <w:szCs w:val="28"/>
        </w:rPr>
        <w:t xml:space="preserve"> </w:t>
      </w:r>
      <w:r>
        <w:rPr>
          <w:b/>
          <w:sz w:val="24"/>
          <w:szCs w:val="28"/>
        </w:rPr>
        <w:t>(Pierre Hamann, Adrien Sanchez)</w:t>
      </w:r>
      <w:r w:rsidR="00977618">
        <w:rPr>
          <w:b/>
          <w:sz w:val="24"/>
          <w:szCs w:val="28"/>
        </w:rPr>
        <w:t xml:space="preserve"> </w:t>
      </w:r>
      <w:r w:rsidRPr="00CC2B56">
        <w:rPr>
          <w:b/>
          <w:sz w:val="24"/>
          <w:szCs w:val="28"/>
        </w:rPr>
        <w:t>:</w:t>
      </w:r>
    </w:p>
    <w:p w:rsidR="0027064E" w:rsidRDefault="0027064E" w:rsidP="0027064E">
      <w:pPr>
        <w:rPr>
          <w:sz w:val="24"/>
          <w:szCs w:val="28"/>
        </w:rPr>
      </w:pPr>
      <w:r>
        <w:rPr>
          <w:sz w:val="24"/>
          <w:szCs w:val="28"/>
        </w:rPr>
        <w:t>On expose les difficultés à créer un site internet devant la complexité du travail et le manque de familiarité des membres du bureau de l’association avec les outils utilisés.</w:t>
      </w:r>
    </w:p>
    <w:p w:rsidR="0027064E" w:rsidRDefault="0027064E" w:rsidP="0027064E">
      <w:pPr>
        <w:rPr>
          <w:sz w:val="24"/>
          <w:szCs w:val="28"/>
        </w:rPr>
      </w:pPr>
      <w:r>
        <w:rPr>
          <w:sz w:val="24"/>
          <w:szCs w:val="28"/>
        </w:rPr>
        <w:t>Un webmaster est souhaité et les internes seront sondés</w:t>
      </w:r>
      <w:r w:rsidR="00977618">
        <w:rPr>
          <w:sz w:val="24"/>
          <w:szCs w:val="28"/>
        </w:rPr>
        <w:t xml:space="preserve"> concernant ce point.</w:t>
      </w:r>
    </w:p>
    <w:p w:rsidR="0027064E" w:rsidRDefault="0027064E" w:rsidP="0027064E">
      <w:pPr>
        <w:rPr>
          <w:sz w:val="24"/>
          <w:szCs w:val="28"/>
        </w:rPr>
      </w:pPr>
    </w:p>
    <w:p w:rsidR="0027064E" w:rsidRPr="00CC2B56" w:rsidRDefault="0027064E" w:rsidP="0027064E">
      <w:pPr>
        <w:pStyle w:val="Paragraphedeliste"/>
        <w:numPr>
          <w:ilvl w:val="0"/>
          <w:numId w:val="3"/>
        </w:numPr>
        <w:rPr>
          <w:sz w:val="24"/>
          <w:szCs w:val="28"/>
        </w:rPr>
      </w:pPr>
      <w:r>
        <w:rPr>
          <w:b/>
          <w:sz w:val="24"/>
          <w:szCs w:val="28"/>
        </w:rPr>
        <w:t>Bilan financier (Romain Salle)</w:t>
      </w:r>
      <w:r w:rsidRPr="00CC2B56">
        <w:rPr>
          <w:b/>
          <w:sz w:val="24"/>
          <w:szCs w:val="28"/>
        </w:rPr>
        <w:t xml:space="preserve"> :</w:t>
      </w:r>
    </w:p>
    <w:p w:rsidR="0027064E" w:rsidRDefault="0027064E" w:rsidP="0027064E">
      <w:pPr>
        <w:rPr>
          <w:sz w:val="24"/>
          <w:szCs w:val="28"/>
        </w:rPr>
      </w:pPr>
      <w:r>
        <w:rPr>
          <w:sz w:val="24"/>
          <w:szCs w:val="28"/>
        </w:rPr>
        <w:t>Les comptes et le budget prévisionnel sont adoptés à l’unanimité</w:t>
      </w:r>
    </w:p>
    <w:p w:rsidR="00977618" w:rsidRDefault="00977618" w:rsidP="0027064E">
      <w:pPr>
        <w:rPr>
          <w:sz w:val="24"/>
          <w:szCs w:val="28"/>
        </w:rPr>
      </w:pPr>
    </w:p>
    <w:p w:rsidR="00977618" w:rsidRPr="00CC2B56" w:rsidRDefault="00977618" w:rsidP="00977618">
      <w:pPr>
        <w:pStyle w:val="Paragraphedeliste"/>
        <w:numPr>
          <w:ilvl w:val="0"/>
          <w:numId w:val="3"/>
        </w:numPr>
        <w:rPr>
          <w:sz w:val="24"/>
          <w:szCs w:val="28"/>
        </w:rPr>
      </w:pPr>
      <w:r>
        <w:rPr>
          <w:b/>
          <w:sz w:val="24"/>
          <w:szCs w:val="28"/>
        </w:rPr>
        <w:t>Examen du règlement intérieur et de la procédure de vote</w:t>
      </w:r>
      <w:r w:rsidRPr="00CC2B56">
        <w:rPr>
          <w:b/>
          <w:sz w:val="24"/>
          <w:szCs w:val="28"/>
        </w:rPr>
        <w:t xml:space="preserve"> </w:t>
      </w:r>
      <w:r>
        <w:rPr>
          <w:b/>
          <w:sz w:val="24"/>
          <w:szCs w:val="28"/>
        </w:rPr>
        <w:t xml:space="preserve">(Antoine Marchand) </w:t>
      </w:r>
      <w:r w:rsidRPr="00CC2B56">
        <w:rPr>
          <w:b/>
          <w:sz w:val="24"/>
          <w:szCs w:val="28"/>
        </w:rPr>
        <w:t>:</w:t>
      </w:r>
    </w:p>
    <w:p w:rsidR="00977618" w:rsidRDefault="00977618" w:rsidP="0027064E">
      <w:pPr>
        <w:rPr>
          <w:sz w:val="24"/>
          <w:szCs w:val="28"/>
        </w:rPr>
      </w:pPr>
      <w:r>
        <w:rPr>
          <w:sz w:val="24"/>
          <w:szCs w:val="28"/>
        </w:rPr>
        <w:t>Ce point est reporté à un examen ultérieur, éventuellement par vote électronique.</w:t>
      </w:r>
    </w:p>
    <w:p w:rsidR="00501FA4" w:rsidRDefault="00501FA4" w:rsidP="00796C13">
      <w:pPr>
        <w:rPr>
          <w:sz w:val="24"/>
          <w:szCs w:val="28"/>
        </w:rPr>
      </w:pPr>
    </w:p>
    <w:p w:rsidR="00977618" w:rsidRPr="00977618" w:rsidRDefault="00977618" w:rsidP="00977618">
      <w:pPr>
        <w:pStyle w:val="Paragraphedeliste"/>
        <w:numPr>
          <w:ilvl w:val="0"/>
          <w:numId w:val="3"/>
        </w:numPr>
        <w:rPr>
          <w:sz w:val="24"/>
          <w:szCs w:val="28"/>
        </w:rPr>
      </w:pPr>
      <w:r>
        <w:rPr>
          <w:b/>
          <w:sz w:val="24"/>
          <w:szCs w:val="28"/>
        </w:rPr>
        <w:t>Mot de clôture (Pierre Hamann) :</w:t>
      </w:r>
    </w:p>
    <w:p w:rsidR="00977618" w:rsidRPr="00977618" w:rsidRDefault="00977618" w:rsidP="00977618">
      <w:pPr>
        <w:rPr>
          <w:sz w:val="24"/>
          <w:szCs w:val="28"/>
        </w:rPr>
      </w:pPr>
      <w:r>
        <w:rPr>
          <w:sz w:val="24"/>
          <w:szCs w:val="28"/>
        </w:rPr>
        <w:t>On insiste sur la nécessité de faire vivre le réseau de référents qui constitue la fondation de l’association.</w:t>
      </w:r>
    </w:p>
    <w:p w:rsidR="00250B3E" w:rsidRPr="00977618" w:rsidRDefault="00250B3E" w:rsidP="00977618">
      <w:pPr>
        <w:rPr>
          <w:sz w:val="28"/>
          <w:szCs w:val="28"/>
          <w:u w:val="single"/>
        </w:rPr>
      </w:pPr>
    </w:p>
    <w:sectPr w:rsidR="00250B3E" w:rsidRPr="00977618" w:rsidSect="00867D01">
      <w:headerReference w:type="default" r:id="rId7"/>
      <w:footerReference w:type="default" r:id="rId8"/>
      <w:pgSz w:w="11906" w:h="16838"/>
      <w:pgMar w:top="1418"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A14" w:rsidRDefault="001D7A14" w:rsidP="00DA0A35">
      <w:pPr>
        <w:spacing w:after="0" w:line="240" w:lineRule="auto"/>
      </w:pPr>
      <w:r>
        <w:separator/>
      </w:r>
    </w:p>
  </w:endnote>
  <w:endnote w:type="continuationSeparator" w:id="0">
    <w:p w:rsidR="001D7A14" w:rsidRDefault="001D7A14" w:rsidP="00DA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C13" w:rsidRDefault="00796C13" w:rsidP="00E55A8A">
    <w:pPr>
      <w:pStyle w:val="Pieddepage"/>
      <w:rPr>
        <w:rFonts w:asciiTheme="majorHAnsi" w:eastAsiaTheme="majorEastAsia" w:hAnsiTheme="majorHAnsi" w:cstheme="majorBidi"/>
        <w:b/>
        <w:bCs/>
        <w:lang w:bidi="fr-FR"/>
      </w:rPr>
    </w:pPr>
    <w:r>
      <w:rPr>
        <w:noProof/>
        <w:sz w:val="44"/>
        <w:szCs w:val="44"/>
        <w:lang w:eastAsia="fr-FR"/>
      </w:rPr>
      <w:drawing>
        <wp:anchor distT="0" distB="0" distL="114300" distR="114300" simplePos="0" relativeHeight="251660288" behindDoc="0" locked="0" layoutInCell="1" allowOverlap="1" wp14:anchorId="716AD3C2" wp14:editId="2A4ABBC7">
          <wp:simplePos x="0" y="0"/>
          <wp:positionH relativeFrom="margin">
            <wp:posOffset>-30480</wp:posOffset>
          </wp:positionH>
          <wp:positionV relativeFrom="paragraph">
            <wp:posOffset>167005</wp:posOffset>
          </wp:positionV>
          <wp:extent cx="1043940" cy="291465"/>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C13" w:rsidRDefault="00796C13" w:rsidP="00250B3E">
    <w:pPr>
      <w:pStyle w:val="Pieddepage"/>
      <w:rPr>
        <w:rFonts w:asciiTheme="majorHAnsi" w:eastAsiaTheme="majorEastAsia" w:hAnsiTheme="majorHAnsi" w:cstheme="majorBidi"/>
        <w:b/>
        <w:bCs/>
        <w:lang w:bidi="fr-FR"/>
      </w:rPr>
    </w:pPr>
  </w:p>
  <w:p w:rsidR="00796C13" w:rsidRDefault="00796C13" w:rsidP="00250B3E">
    <w:pPr>
      <w:pStyle w:val="Pieddepage"/>
      <w:rPr>
        <w:rFonts w:asciiTheme="majorHAnsi" w:eastAsiaTheme="majorEastAsia" w:hAnsiTheme="majorHAnsi" w:cstheme="majorBidi"/>
        <w:b/>
        <w:bCs/>
        <w:lang w:bidi="fr-FR"/>
      </w:rPr>
    </w:pPr>
  </w:p>
  <w:p w:rsidR="00796C13" w:rsidRPr="00250B3E" w:rsidRDefault="00796C13" w:rsidP="00C30B85">
    <w:pPr>
      <w:pStyle w:val="Pieddepage"/>
      <w:rPr>
        <w:rFonts w:asciiTheme="majorHAnsi" w:eastAsiaTheme="majorEastAsia" w:hAnsiTheme="majorHAnsi" w:cstheme="majorBidi"/>
        <w:b/>
        <w:bCs/>
        <w:lang w:bidi="fr-FR"/>
      </w:rPr>
    </w:pPr>
    <w:r w:rsidRPr="00C30B85">
      <w:rPr>
        <w:rFonts w:asciiTheme="majorHAnsi" w:eastAsiaTheme="majorEastAsia" w:hAnsiTheme="majorHAnsi" w:cstheme="majorBidi"/>
        <w:b/>
        <w:bCs/>
        <w:lang w:bidi="fr-FR"/>
      </w:rPr>
      <w:t xml:space="preserve">46 RUE DE RIVOLI 75004 PARIS  - </w:t>
    </w:r>
    <w:r w:rsidRPr="00250B3E">
      <w:rPr>
        <w:rFonts w:asciiTheme="majorHAnsi" w:eastAsiaTheme="majorEastAsia" w:hAnsiTheme="majorHAnsi" w:cstheme="majorBidi"/>
        <w:b/>
        <w:bCs/>
        <w:lang w:bidi="fr-FR"/>
      </w:rPr>
      <w:t>[E-mail]</w:t>
    </w:r>
    <w:r>
      <w:rPr>
        <w:rFonts w:asciiTheme="majorHAnsi" w:eastAsiaTheme="majorEastAsia" w:hAnsiTheme="majorHAnsi" w:cstheme="majorBidi"/>
        <w:b/>
        <w:bCs/>
        <w:lang w:bidi="fr-FR"/>
      </w:rPr>
      <w:t xml:space="preserve"> </w:t>
    </w:r>
    <w:r w:rsidRPr="00250B3E">
      <w:rPr>
        <w:rFonts w:asciiTheme="majorHAnsi" w:eastAsiaTheme="majorEastAsia" w:hAnsiTheme="majorHAnsi" w:cstheme="majorBidi"/>
        <w:b/>
        <w:bCs/>
        <w:lang w:bidi="fr-FR"/>
      </w:rPr>
      <w:t xml:space="preserve">[Téléphone] [Liens Web] </w:t>
    </w:r>
  </w:p>
  <w:p w:rsidR="00796C13" w:rsidRDefault="00796C13" w:rsidP="00C30B85">
    <w:pPr>
      <w:pStyle w:val="Pieddepage"/>
      <w:rPr>
        <w:rFonts w:asciiTheme="majorHAnsi" w:eastAsiaTheme="majorEastAsia" w:hAnsiTheme="majorHAnsi" w:cstheme="majorBidi"/>
        <w:b/>
        <w:bCs/>
        <w:lang w:bidi="fr-FR"/>
      </w:rPr>
    </w:pPr>
    <w:r w:rsidRPr="00C30B85">
      <w:rPr>
        <w:rFonts w:asciiTheme="majorHAnsi" w:eastAsiaTheme="majorEastAsia" w:hAnsiTheme="majorHAnsi" w:cstheme="majorBidi"/>
        <w:b/>
        <w:bCs/>
        <w:lang w:bidi="fr-FR"/>
      </w:rPr>
      <w:t>Propriété de FDVF – Sans retour dans les 48h, les éléments indiqués dans ce document seront considérés comme validés</w:t>
    </w:r>
  </w:p>
  <w:p w:rsidR="00796C13" w:rsidRPr="00E55A8A" w:rsidRDefault="00796C13" w:rsidP="00250B3E">
    <w:pPr>
      <w:pStyle w:val="Pieddepage"/>
      <w:jc w:val="right"/>
      <w:rPr>
        <w:rFonts w:asciiTheme="majorHAnsi" w:eastAsiaTheme="majorEastAsia" w:hAnsiTheme="majorHAnsi" w:cstheme="majorBidi"/>
        <w:lang w:bidi="fr-FR"/>
      </w:rPr>
    </w:pPr>
    <w:r>
      <w:rPr>
        <w:rFonts w:asciiTheme="majorHAnsi" w:eastAsiaTheme="majorEastAsia" w:hAnsiTheme="majorHAnsi" w:cstheme="majorBidi"/>
        <w:lang w:bidi="fr-FR"/>
      </w:rPr>
      <w:t xml:space="preserve"> [Date] [Lieu]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A14" w:rsidRDefault="001D7A14" w:rsidP="00DA0A35">
      <w:pPr>
        <w:spacing w:after="0" w:line="240" w:lineRule="auto"/>
      </w:pPr>
      <w:r>
        <w:separator/>
      </w:r>
    </w:p>
  </w:footnote>
  <w:footnote w:type="continuationSeparator" w:id="0">
    <w:p w:rsidR="001D7A14" w:rsidRDefault="001D7A14" w:rsidP="00DA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C13" w:rsidRDefault="00796C13" w:rsidP="00250B3E">
    <w:pPr>
      <w:pStyle w:val="En-tte"/>
      <w:jc w:val="right"/>
      <w:rPr>
        <w:sz w:val="44"/>
        <w:szCs w:val="44"/>
      </w:rPr>
    </w:pPr>
    <w:r>
      <w:rPr>
        <w:noProof/>
        <w:sz w:val="44"/>
        <w:szCs w:val="44"/>
        <w:lang w:eastAsia="fr-FR"/>
      </w:rPr>
      <w:drawing>
        <wp:anchor distT="0" distB="0" distL="114300" distR="114300" simplePos="0" relativeHeight="251658240" behindDoc="0" locked="0" layoutInCell="1" allowOverlap="1">
          <wp:simplePos x="0" y="0"/>
          <wp:positionH relativeFrom="column">
            <wp:posOffset>27940</wp:posOffset>
          </wp:positionH>
          <wp:positionV relativeFrom="paragraph">
            <wp:posOffset>6985</wp:posOffset>
          </wp:positionV>
          <wp:extent cx="2642870" cy="739140"/>
          <wp:effectExtent l="0" t="0" r="5080"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87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lang w:eastAsia="fr-FR"/>
      </w:rPr>
      <w:t>Compte Rendu</w:t>
    </w:r>
  </w:p>
  <w:p w:rsidR="00796C13" w:rsidRDefault="00796C13" w:rsidP="00250B3E">
    <w:pPr>
      <w:pStyle w:val="En-tte"/>
      <w:jc w:val="right"/>
    </w:pPr>
    <w:r w:rsidRPr="00DA0A35">
      <w:t xml:space="preserve"> [</w:t>
    </w:r>
    <w:r>
      <w:t>14/12/2018</w:t>
    </w:r>
    <w:r w:rsidRPr="00DA0A35">
      <w:t>]</w:t>
    </w:r>
    <w:r>
      <w:t xml:space="preserve"> </w:t>
    </w:r>
    <w:r w:rsidRPr="00DA0A35">
      <w:t>[</w:t>
    </w:r>
    <w:r>
      <w:t>Neuilly-sur-Seine</w:t>
    </w:r>
    <w:r w:rsidRPr="00DA0A35">
      <w:t>]</w:t>
    </w:r>
  </w:p>
  <w:p w:rsidR="00796C13" w:rsidRPr="00DA0A35" w:rsidRDefault="00796C13" w:rsidP="00F4346A">
    <w:pPr>
      <w:pStyle w:val="En-tte"/>
      <w:jc w:val="right"/>
    </w:pPr>
    <w:r>
      <w:t xml:space="preserve"> [AM (SG)]</w:t>
    </w:r>
  </w:p>
  <w:p w:rsidR="00796C13" w:rsidRPr="00DA0A35" w:rsidRDefault="00796C13" w:rsidP="00250B3E">
    <w:pPr>
      <w:pStyle w:val="En-tte"/>
      <w:jc w:val="right"/>
    </w:pPr>
  </w:p>
  <w:p w:rsidR="00796C13" w:rsidRDefault="00796C13" w:rsidP="00250B3E">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B3BEA"/>
    <w:multiLevelType w:val="hybridMultilevel"/>
    <w:tmpl w:val="21BA304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C380A1A"/>
    <w:multiLevelType w:val="hybridMultilevel"/>
    <w:tmpl w:val="35C42ED6"/>
    <w:lvl w:ilvl="0" w:tplc="A38814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1A06D8"/>
    <w:multiLevelType w:val="hybridMultilevel"/>
    <w:tmpl w:val="096817A0"/>
    <w:lvl w:ilvl="0" w:tplc="325C52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35"/>
    <w:rsid w:val="00011A11"/>
    <w:rsid w:val="00016730"/>
    <w:rsid w:val="00017694"/>
    <w:rsid w:val="00081BC6"/>
    <w:rsid w:val="00184BFD"/>
    <w:rsid w:val="001B7777"/>
    <w:rsid w:val="001D7A14"/>
    <w:rsid w:val="00241500"/>
    <w:rsid w:val="00250B3E"/>
    <w:rsid w:val="0027064E"/>
    <w:rsid w:val="003A0CE3"/>
    <w:rsid w:val="003B70F9"/>
    <w:rsid w:val="003D0AE0"/>
    <w:rsid w:val="004C392B"/>
    <w:rsid w:val="004D057C"/>
    <w:rsid w:val="00501FA4"/>
    <w:rsid w:val="00505CF9"/>
    <w:rsid w:val="00523ADF"/>
    <w:rsid w:val="005917CB"/>
    <w:rsid w:val="006047DA"/>
    <w:rsid w:val="006203EF"/>
    <w:rsid w:val="006B2C10"/>
    <w:rsid w:val="006D1389"/>
    <w:rsid w:val="00754577"/>
    <w:rsid w:val="00764985"/>
    <w:rsid w:val="007658BE"/>
    <w:rsid w:val="00796C13"/>
    <w:rsid w:val="00826553"/>
    <w:rsid w:val="00837EDF"/>
    <w:rsid w:val="00867D01"/>
    <w:rsid w:val="008B027B"/>
    <w:rsid w:val="00977618"/>
    <w:rsid w:val="00986CA1"/>
    <w:rsid w:val="00A01B8F"/>
    <w:rsid w:val="00A44DB1"/>
    <w:rsid w:val="00AE267E"/>
    <w:rsid w:val="00B22347"/>
    <w:rsid w:val="00C30B85"/>
    <w:rsid w:val="00C732B2"/>
    <w:rsid w:val="00CB440D"/>
    <w:rsid w:val="00CC2B56"/>
    <w:rsid w:val="00CF5D82"/>
    <w:rsid w:val="00D2292A"/>
    <w:rsid w:val="00DA0A35"/>
    <w:rsid w:val="00E51D1A"/>
    <w:rsid w:val="00E55A8A"/>
    <w:rsid w:val="00F4346A"/>
    <w:rsid w:val="00F50A08"/>
    <w:rsid w:val="00F83A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8496F"/>
  <w15:chartTrackingRefBased/>
  <w15:docId w15:val="{607CE94B-F785-44CD-AB0C-C5921089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4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0A35"/>
    <w:pPr>
      <w:tabs>
        <w:tab w:val="center" w:pos="4536"/>
        <w:tab w:val="right" w:pos="9072"/>
      </w:tabs>
      <w:spacing w:after="0" w:line="240" w:lineRule="auto"/>
    </w:pPr>
  </w:style>
  <w:style w:type="character" w:customStyle="1" w:styleId="En-tteCar">
    <w:name w:val="En-tête Car"/>
    <w:basedOn w:val="Policepardfaut"/>
    <w:link w:val="En-tte"/>
    <w:uiPriority w:val="99"/>
    <w:rsid w:val="00DA0A35"/>
  </w:style>
  <w:style w:type="paragraph" w:styleId="Pieddepage">
    <w:name w:val="footer"/>
    <w:basedOn w:val="Normal"/>
    <w:link w:val="PieddepageCar"/>
    <w:uiPriority w:val="99"/>
    <w:unhideWhenUsed/>
    <w:rsid w:val="00DA0A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0A35"/>
  </w:style>
  <w:style w:type="character" w:styleId="Lienhypertexte">
    <w:name w:val="Hyperlink"/>
    <w:basedOn w:val="Policepardfaut"/>
    <w:uiPriority w:val="99"/>
    <w:unhideWhenUsed/>
    <w:rsid w:val="00E55A8A"/>
    <w:rPr>
      <w:color w:val="0563C1" w:themeColor="hyperlink"/>
      <w:u w:val="single"/>
    </w:rPr>
  </w:style>
  <w:style w:type="paragraph" w:styleId="Paragraphedeliste">
    <w:name w:val="List Paragraph"/>
    <w:basedOn w:val="Normal"/>
    <w:uiPriority w:val="34"/>
    <w:qFormat/>
    <w:rsid w:val="00AE267E"/>
    <w:pPr>
      <w:ind w:left="720"/>
      <w:contextualSpacing/>
    </w:pPr>
  </w:style>
  <w:style w:type="table" w:styleId="Grilledutableau">
    <w:name w:val="Table Grid"/>
    <w:basedOn w:val="TableauNormal"/>
    <w:uiPriority w:val="39"/>
    <w:rsid w:val="00AE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0226">
      <w:bodyDiv w:val="1"/>
      <w:marLeft w:val="0"/>
      <w:marRight w:val="0"/>
      <w:marTop w:val="0"/>
      <w:marBottom w:val="0"/>
      <w:divBdr>
        <w:top w:val="none" w:sz="0" w:space="0" w:color="auto"/>
        <w:left w:val="none" w:sz="0" w:space="0" w:color="auto"/>
        <w:bottom w:val="none" w:sz="0" w:space="0" w:color="auto"/>
        <w:right w:val="none" w:sz="0" w:space="0" w:color="auto"/>
      </w:divBdr>
    </w:div>
    <w:div w:id="281421474">
      <w:bodyDiv w:val="1"/>
      <w:marLeft w:val="0"/>
      <w:marRight w:val="0"/>
      <w:marTop w:val="0"/>
      <w:marBottom w:val="0"/>
      <w:divBdr>
        <w:top w:val="none" w:sz="0" w:space="0" w:color="auto"/>
        <w:left w:val="none" w:sz="0" w:space="0" w:color="auto"/>
        <w:bottom w:val="none" w:sz="0" w:space="0" w:color="auto"/>
        <w:right w:val="none" w:sz="0" w:space="0" w:color="auto"/>
      </w:divBdr>
    </w:div>
    <w:div w:id="417600109">
      <w:bodyDiv w:val="1"/>
      <w:marLeft w:val="0"/>
      <w:marRight w:val="0"/>
      <w:marTop w:val="0"/>
      <w:marBottom w:val="0"/>
      <w:divBdr>
        <w:top w:val="none" w:sz="0" w:space="0" w:color="auto"/>
        <w:left w:val="none" w:sz="0" w:space="0" w:color="auto"/>
        <w:bottom w:val="none" w:sz="0" w:space="0" w:color="auto"/>
        <w:right w:val="none" w:sz="0" w:space="0" w:color="auto"/>
      </w:divBdr>
    </w:div>
    <w:div w:id="516843922">
      <w:bodyDiv w:val="1"/>
      <w:marLeft w:val="0"/>
      <w:marRight w:val="0"/>
      <w:marTop w:val="0"/>
      <w:marBottom w:val="0"/>
      <w:divBdr>
        <w:top w:val="none" w:sz="0" w:space="0" w:color="auto"/>
        <w:left w:val="none" w:sz="0" w:space="0" w:color="auto"/>
        <w:bottom w:val="none" w:sz="0" w:space="0" w:color="auto"/>
        <w:right w:val="none" w:sz="0" w:space="0" w:color="auto"/>
      </w:divBdr>
    </w:div>
    <w:div w:id="625701700">
      <w:bodyDiv w:val="1"/>
      <w:marLeft w:val="0"/>
      <w:marRight w:val="0"/>
      <w:marTop w:val="0"/>
      <w:marBottom w:val="0"/>
      <w:divBdr>
        <w:top w:val="none" w:sz="0" w:space="0" w:color="auto"/>
        <w:left w:val="none" w:sz="0" w:space="0" w:color="auto"/>
        <w:bottom w:val="none" w:sz="0" w:space="0" w:color="auto"/>
        <w:right w:val="none" w:sz="0" w:space="0" w:color="auto"/>
      </w:divBdr>
    </w:div>
    <w:div w:id="720254956">
      <w:bodyDiv w:val="1"/>
      <w:marLeft w:val="0"/>
      <w:marRight w:val="0"/>
      <w:marTop w:val="0"/>
      <w:marBottom w:val="0"/>
      <w:divBdr>
        <w:top w:val="none" w:sz="0" w:space="0" w:color="auto"/>
        <w:left w:val="none" w:sz="0" w:space="0" w:color="auto"/>
        <w:bottom w:val="none" w:sz="0" w:space="0" w:color="auto"/>
        <w:right w:val="none" w:sz="0" w:space="0" w:color="auto"/>
      </w:divBdr>
    </w:div>
    <w:div w:id="791896933">
      <w:bodyDiv w:val="1"/>
      <w:marLeft w:val="0"/>
      <w:marRight w:val="0"/>
      <w:marTop w:val="0"/>
      <w:marBottom w:val="0"/>
      <w:divBdr>
        <w:top w:val="none" w:sz="0" w:space="0" w:color="auto"/>
        <w:left w:val="none" w:sz="0" w:space="0" w:color="auto"/>
        <w:bottom w:val="none" w:sz="0" w:space="0" w:color="auto"/>
        <w:right w:val="none" w:sz="0" w:space="0" w:color="auto"/>
      </w:divBdr>
    </w:div>
    <w:div w:id="842891060">
      <w:bodyDiv w:val="1"/>
      <w:marLeft w:val="0"/>
      <w:marRight w:val="0"/>
      <w:marTop w:val="0"/>
      <w:marBottom w:val="0"/>
      <w:divBdr>
        <w:top w:val="none" w:sz="0" w:space="0" w:color="auto"/>
        <w:left w:val="none" w:sz="0" w:space="0" w:color="auto"/>
        <w:bottom w:val="none" w:sz="0" w:space="0" w:color="auto"/>
        <w:right w:val="none" w:sz="0" w:space="0" w:color="auto"/>
      </w:divBdr>
    </w:div>
    <w:div w:id="852887572">
      <w:bodyDiv w:val="1"/>
      <w:marLeft w:val="0"/>
      <w:marRight w:val="0"/>
      <w:marTop w:val="0"/>
      <w:marBottom w:val="0"/>
      <w:divBdr>
        <w:top w:val="none" w:sz="0" w:space="0" w:color="auto"/>
        <w:left w:val="none" w:sz="0" w:space="0" w:color="auto"/>
        <w:bottom w:val="none" w:sz="0" w:space="0" w:color="auto"/>
        <w:right w:val="none" w:sz="0" w:space="0" w:color="auto"/>
      </w:divBdr>
    </w:div>
    <w:div w:id="1079908427">
      <w:bodyDiv w:val="1"/>
      <w:marLeft w:val="0"/>
      <w:marRight w:val="0"/>
      <w:marTop w:val="0"/>
      <w:marBottom w:val="0"/>
      <w:divBdr>
        <w:top w:val="none" w:sz="0" w:space="0" w:color="auto"/>
        <w:left w:val="none" w:sz="0" w:space="0" w:color="auto"/>
        <w:bottom w:val="none" w:sz="0" w:space="0" w:color="auto"/>
        <w:right w:val="none" w:sz="0" w:space="0" w:color="auto"/>
      </w:divBdr>
    </w:div>
    <w:div w:id="1185703536">
      <w:bodyDiv w:val="1"/>
      <w:marLeft w:val="0"/>
      <w:marRight w:val="0"/>
      <w:marTop w:val="0"/>
      <w:marBottom w:val="0"/>
      <w:divBdr>
        <w:top w:val="none" w:sz="0" w:space="0" w:color="auto"/>
        <w:left w:val="none" w:sz="0" w:space="0" w:color="auto"/>
        <w:bottom w:val="none" w:sz="0" w:space="0" w:color="auto"/>
        <w:right w:val="none" w:sz="0" w:space="0" w:color="auto"/>
      </w:divBdr>
    </w:div>
    <w:div w:id="1186401762">
      <w:bodyDiv w:val="1"/>
      <w:marLeft w:val="0"/>
      <w:marRight w:val="0"/>
      <w:marTop w:val="0"/>
      <w:marBottom w:val="0"/>
      <w:divBdr>
        <w:top w:val="none" w:sz="0" w:space="0" w:color="auto"/>
        <w:left w:val="none" w:sz="0" w:space="0" w:color="auto"/>
        <w:bottom w:val="none" w:sz="0" w:space="0" w:color="auto"/>
        <w:right w:val="none" w:sz="0" w:space="0" w:color="auto"/>
      </w:divBdr>
    </w:div>
    <w:div w:id="1264916077">
      <w:bodyDiv w:val="1"/>
      <w:marLeft w:val="0"/>
      <w:marRight w:val="0"/>
      <w:marTop w:val="0"/>
      <w:marBottom w:val="0"/>
      <w:divBdr>
        <w:top w:val="none" w:sz="0" w:space="0" w:color="auto"/>
        <w:left w:val="none" w:sz="0" w:space="0" w:color="auto"/>
        <w:bottom w:val="none" w:sz="0" w:space="0" w:color="auto"/>
        <w:right w:val="none" w:sz="0" w:space="0" w:color="auto"/>
      </w:divBdr>
    </w:div>
    <w:div w:id="1377195966">
      <w:bodyDiv w:val="1"/>
      <w:marLeft w:val="0"/>
      <w:marRight w:val="0"/>
      <w:marTop w:val="0"/>
      <w:marBottom w:val="0"/>
      <w:divBdr>
        <w:top w:val="none" w:sz="0" w:space="0" w:color="auto"/>
        <w:left w:val="none" w:sz="0" w:space="0" w:color="auto"/>
        <w:bottom w:val="none" w:sz="0" w:space="0" w:color="auto"/>
        <w:right w:val="none" w:sz="0" w:space="0" w:color="auto"/>
      </w:divBdr>
    </w:div>
    <w:div w:id="1737315526">
      <w:bodyDiv w:val="1"/>
      <w:marLeft w:val="0"/>
      <w:marRight w:val="0"/>
      <w:marTop w:val="0"/>
      <w:marBottom w:val="0"/>
      <w:divBdr>
        <w:top w:val="none" w:sz="0" w:space="0" w:color="auto"/>
        <w:left w:val="none" w:sz="0" w:space="0" w:color="auto"/>
        <w:bottom w:val="none" w:sz="0" w:space="0" w:color="auto"/>
        <w:right w:val="none" w:sz="0" w:space="0" w:color="auto"/>
      </w:divBdr>
    </w:div>
    <w:div w:id="1752308611">
      <w:bodyDiv w:val="1"/>
      <w:marLeft w:val="0"/>
      <w:marRight w:val="0"/>
      <w:marTop w:val="0"/>
      <w:marBottom w:val="0"/>
      <w:divBdr>
        <w:top w:val="none" w:sz="0" w:space="0" w:color="auto"/>
        <w:left w:val="none" w:sz="0" w:space="0" w:color="auto"/>
        <w:bottom w:val="none" w:sz="0" w:space="0" w:color="auto"/>
        <w:right w:val="none" w:sz="0" w:space="0" w:color="auto"/>
      </w:divBdr>
    </w:div>
    <w:div w:id="1826779527">
      <w:bodyDiv w:val="1"/>
      <w:marLeft w:val="0"/>
      <w:marRight w:val="0"/>
      <w:marTop w:val="0"/>
      <w:marBottom w:val="0"/>
      <w:divBdr>
        <w:top w:val="none" w:sz="0" w:space="0" w:color="auto"/>
        <w:left w:val="none" w:sz="0" w:space="0" w:color="auto"/>
        <w:bottom w:val="none" w:sz="0" w:space="0" w:color="auto"/>
        <w:right w:val="none" w:sz="0" w:space="0" w:color="auto"/>
      </w:divBdr>
    </w:div>
    <w:div w:id="2075854723">
      <w:bodyDiv w:val="1"/>
      <w:marLeft w:val="0"/>
      <w:marRight w:val="0"/>
      <w:marTop w:val="0"/>
      <w:marBottom w:val="0"/>
      <w:divBdr>
        <w:top w:val="none" w:sz="0" w:space="0" w:color="auto"/>
        <w:left w:val="none" w:sz="0" w:space="0" w:color="auto"/>
        <w:bottom w:val="none" w:sz="0" w:space="0" w:color="auto"/>
        <w:right w:val="none" w:sz="0" w:space="0" w:color="auto"/>
      </w:divBdr>
    </w:div>
    <w:div w:id="2086489939">
      <w:bodyDiv w:val="1"/>
      <w:marLeft w:val="0"/>
      <w:marRight w:val="0"/>
      <w:marTop w:val="0"/>
      <w:marBottom w:val="0"/>
      <w:divBdr>
        <w:top w:val="none" w:sz="0" w:space="0" w:color="auto"/>
        <w:left w:val="none" w:sz="0" w:space="0" w:color="auto"/>
        <w:bottom w:val="none" w:sz="0" w:space="0" w:color="auto"/>
        <w:right w:val="none" w:sz="0" w:space="0" w:color="auto"/>
      </w:divBdr>
    </w:div>
    <w:div w:id="213313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2587</Words>
  <Characters>14233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dc:creator>
  <cp:keywords/>
  <dc:description/>
  <cp:lastModifiedBy>Antoine Marchand</cp:lastModifiedBy>
  <cp:revision>9</cp:revision>
  <dcterms:created xsi:type="dcterms:W3CDTF">2019-01-30T07:04:00Z</dcterms:created>
  <dcterms:modified xsi:type="dcterms:W3CDTF">2019-01-30T11:24:00Z</dcterms:modified>
</cp:coreProperties>
</file>